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7966B" w14:textId="77777777" w:rsidR="00E71FD5" w:rsidRDefault="00000000">
      <w:pPr>
        <w:tabs>
          <w:tab w:val="left" w:pos="7362"/>
        </w:tabs>
        <w:spacing w:before="13" w:after="0" w:line="240" w:lineRule="auto"/>
        <w:ind w:left="3544" w:right="113"/>
        <w:jc w:val="right"/>
        <w:rPr>
          <w:rFonts w:ascii="Palatino Linotype" w:hAnsi="Palatino Linotype"/>
          <w:spacing w:val="-52"/>
        </w:rPr>
      </w:pPr>
      <w:r>
        <w:rPr>
          <w:rFonts w:ascii="Palatino Linotype" w:hAnsi="Palatino Linotype"/>
        </w:rPr>
        <w:t xml:space="preserve">Al-Mada: </w:t>
      </w:r>
      <w:proofErr w:type="spellStart"/>
      <w:r>
        <w:rPr>
          <w:rFonts w:ascii="Palatino Linotype" w:hAnsi="Palatino Linotype"/>
        </w:rPr>
        <w:t>Jurnal</w:t>
      </w:r>
      <w:proofErr w:type="spellEnd"/>
      <w:r>
        <w:rPr>
          <w:rFonts w:ascii="Palatino Linotype" w:hAnsi="Palatino Linotype"/>
        </w:rPr>
        <w:t xml:space="preserve"> Agama, </w:t>
      </w:r>
      <w:proofErr w:type="spellStart"/>
      <w:r>
        <w:rPr>
          <w:rFonts w:ascii="Palatino Linotype" w:hAnsi="Palatino Linotype"/>
        </w:rPr>
        <w:t>Sosial</w:t>
      </w:r>
      <w:proofErr w:type="spellEnd"/>
      <w:r>
        <w:rPr>
          <w:rFonts w:ascii="Palatino Linotype" w:hAnsi="Palatino Linotype"/>
        </w:rPr>
        <w:t xml:space="preserve">, dan </w:t>
      </w:r>
      <w:proofErr w:type="spellStart"/>
      <w:r>
        <w:rPr>
          <w:rFonts w:ascii="Palatino Linotype" w:hAnsi="Palatino Linotype"/>
        </w:rPr>
        <w:t>Budaya</w:t>
      </w:r>
      <w:proofErr w:type="spellEnd"/>
      <w:r>
        <w:rPr>
          <w:rFonts w:ascii="Palatino Linotype" w:hAnsi="Palatino Linotype"/>
          <w:spacing w:val="-52"/>
        </w:rPr>
        <w:t xml:space="preserve"> </w:t>
      </w:r>
    </w:p>
    <w:p w14:paraId="7F32510C" w14:textId="6AB239F6" w:rsidR="00E71FD5" w:rsidRDefault="00000000">
      <w:pPr>
        <w:spacing w:before="13" w:after="0" w:line="240" w:lineRule="auto"/>
        <w:ind w:left="3544" w:right="113"/>
        <w:jc w:val="right"/>
        <w:rPr>
          <w:rFonts w:ascii="Palatino Linotype" w:hAnsi="Palatino Linotype"/>
          <w:spacing w:val="-1"/>
        </w:rPr>
      </w:pPr>
      <w:r>
        <w:rPr>
          <w:rFonts w:ascii="Palatino Linotype" w:hAnsi="Palatino Linotype"/>
        </w:rPr>
        <w:t>Vol.</w:t>
      </w:r>
      <w:r>
        <w:rPr>
          <w:rFonts w:ascii="Palatino Linotype" w:hAnsi="Palatino Linotype"/>
          <w:spacing w:val="53"/>
        </w:rPr>
        <w:t xml:space="preserve"> </w:t>
      </w:r>
      <w:r>
        <w:rPr>
          <w:rFonts w:ascii="Palatino Linotype" w:hAnsi="Palatino Linotype"/>
        </w:rPr>
        <w:t>9</w:t>
      </w:r>
      <w:r>
        <w:rPr>
          <w:rFonts w:ascii="Palatino Linotype" w:hAnsi="Palatino Linotype"/>
          <w:spacing w:val="2"/>
        </w:rPr>
        <w:t xml:space="preserve"> </w:t>
      </w:r>
      <w:r>
        <w:rPr>
          <w:rFonts w:ascii="Palatino Linotype" w:hAnsi="Palatino Linotype"/>
        </w:rPr>
        <w:t>No.</w:t>
      </w:r>
      <w:r>
        <w:rPr>
          <w:rFonts w:ascii="Palatino Linotype" w:hAnsi="Palatino Linotype"/>
          <w:spacing w:val="-2"/>
        </w:rPr>
        <w:t xml:space="preserve"> </w:t>
      </w:r>
      <w:r>
        <w:rPr>
          <w:rFonts w:ascii="Palatino Linotype" w:hAnsi="Palatino Linotype"/>
        </w:rPr>
        <w:t>2,</w:t>
      </w:r>
      <w:r>
        <w:rPr>
          <w:rFonts w:ascii="Palatino Linotype" w:hAnsi="Palatino Linotype"/>
          <w:spacing w:val="-3"/>
        </w:rPr>
        <w:t xml:space="preserve"> </w:t>
      </w:r>
      <w:r>
        <w:rPr>
          <w:rFonts w:ascii="Palatino Linotype" w:hAnsi="Palatino Linotype"/>
        </w:rPr>
        <w:t>2026.</w:t>
      </w:r>
      <w:r>
        <w:rPr>
          <w:rFonts w:ascii="Palatino Linotype" w:hAnsi="Palatino Linotype"/>
          <w:spacing w:val="1"/>
        </w:rPr>
        <w:t xml:space="preserve"> </w:t>
      </w:r>
      <w:r>
        <w:rPr>
          <w:rFonts w:ascii="Palatino Linotype" w:hAnsi="Palatino Linotype"/>
        </w:rPr>
        <w:t>p.</w:t>
      </w:r>
      <w:r>
        <w:rPr>
          <w:rFonts w:ascii="Palatino Linotype" w:hAnsi="Palatino Linotype"/>
          <w:spacing w:val="-3"/>
        </w:rPr>
        <w:t xml:space="preserve"> </w:t>
      </w:r>
      <w:r w:rsidR="00286F03">
        <w:rPr>
          <w:rFonts w:ascii="Palatino Linotype" w:hAnsi="Palatino Linotype"/>
          <w:spacing w:val="-3"/>
        </w:rPr>
        <w:t>427-441</w:t>
      </w:r>
      <w:r>
        <w:rPr>
          <w:rFonts w:ascii="Palatino Linotype" w:hAnsi="Palatino Linotype"/>
        </w:rPr>
        <w:t xml:space="preserve">. </w:t>
      </w:r>
      <w:r>
        <w:rPr>
          <w:rFonts w:ascii="Palatino Linotype" w:hAnsi="Palatino Linotype"/>
          <w:spacing w:val="-1"/>
        </w:rPr>
        <w:t>ISSN:</w:t>
      </w:r>
      <w:r>
        <w:rPr>
          <w:rFonts w:ascii="Palatino Linotype" w:hAnsi="Palatino Linotype"/>
          <w:spacing w:val="-5"/>
        </w:rPr>
        <w:t xml:space="preserve"> </w:t>
      </w:r>
      <w:r>
        <w:rPr>
          <w:rFonts w:ascii="Palatino Linotype" w:hAnsi="Palatino Linotype"/>
          <w:spacing w:val="-1"/>
        </w:rPr>
        <w:t>2599-2473</w:t>
      </w:r>
    </w:p>
    <w:p w14:paraId="485C32D1" w14:textId="77777777" w:rsidR="00E71FD5" w:rsidRDefault="00000000">
      <w:pPr>
        <w:spacing w:before="13" w:after="0" w:line="240" w:lineRule="auto"/>
        <w:ind w:left="3544" w:right="36"/>
        <w:jc w:val="right"/>
        <w:rPr>
          <w:rFonts w:ascii="Palatino Linotype"/>
          <w:color w:val="FF0000"/>
        </w:rPr>
      </w:pPr>
      <w:proofErr w:type="gramStart"/>
      <w:r>
        <w:rPr>
          <w:rFonts w:ascii="Palatino Linotype" w:hAnsi="Palatino Linotype"/>
          <w:spacing w:val="-1"/>
        </w:rPr>
        <w:t>DOI :</w:t>
      </w:r>
      <w:proofErr w:type="gramEnd"/>
      <w:r>
        <w:rPr>
          <w:rFonts w:ascii="Palatino Linotype" w:hAnsi="Palatino Linotype"/>
          <w:color w:val="FF0000"/>
          <w:spacing w:val="-1"/>
        </w:rPr>
        <w:t xml:space="preserve"> </w:t>
      </w:r>
      <w:bookmarkStart w:id="0" w:name="_Hlk131976810"/>
      <w:r>
        <w:fldChar w:fldCharType="begin"/>
      </w:r>
      <w:r>
        <w:instrText xml:space="preserve"> HYPERLINK "https://doi.org/10.31538/almada.v9i2.10131" </w:instrText>
      </w:r>
      <w:r>
        <w:fldChar w:fldCharType="separate"/>
      </w:r>
      <w:r>
        <w:rPr>
          <w:rStyle w:val="Hyperlink"/>
          <w:rFonts w:ascii="Palatino Linotype" w:eastAsiaTheme="majorEastAsia" w:hAnsi="Palatino Linotype"/>
        </w:rPr>
        <w:t>https://doi.org/10.31538/almada.v9i2.1</w:t>
      </w:r>
      <w:r>
        <w:rPr>
          <w:rStyle w:val="Hyperlink"/>
          <w:rFonts w:ascii="Palatino Linotype" w:eastAsiaTheme="majorEastAsia" w:hAnsi="Palatino Linotype"/>
        </w:rPr>
        <w:fldChar w:fldCharType="end"/>
      </w:r>
      <w:r>
        <w:rPr>
          <w:rStyle w:val="Hyperlink"/>
          <w:rFonts w:ascii="Palatino Linotype" w:eastAsiaTheme="majorEastAsia" w:hAnsi="Palatino Linotype"/>
        </w:rPr>
        <w:t>0017</w:t>
      </w:r>
    </w:p>
    <w:p w14:paraId="3A6EB4A6" w14:textId="77777777" w:rsidR="00E71FD5" w:rsidRDefault="00E71FD5" w:rsidP="00FA4F79">
      <w:pPr>
        <w:keepNext/>
        <w:keepLines/>
        <w:spacing w:after="0" w:line="240" w:lineRule="auto"/>
        <w:rPr>
          <w:rFonts w:ascii="Palatino Linotype" w:eastAsia="Palatino Linotype" w:hAnsi="Palatino Linotype" w:cs="Palatino Linotype"/>
          <w:b/>
          <w:color w:val="000000"/>
          <w:sz w:val="28"/>
          <w:szCs w:val="28"/>
        </w:rPr>
      </w:pPr>
      <w:bookmarkStart w:id="1" w:name="_Hlk200704275"/>
      <w:bookmarkEnd w:id="0"/>
    </w:p>
    <w:bookmarkStart w:id="2" w:name="_Hlk232398419"/>
    <w:bookmarkEnd w:id="1"/>
    <w:p w14:paraId="4415130E" w14:textId="3B4AF63D" w:rsidR="00E71FD5" w:rsidRDefault="00000000">
      <w:pPr>
        <w:spacing w:after="0" w:line="240" w:lineRule="auto"/>
        <w:jc w:val="center"/>
        <w:rPr>
          <w:rFonts w:ascii="Palatino Linotype" w:eastAsia="Palatino Linotype" w:hAnsi="Palatino Linotype" w:cs="Palatino Linotype"/>
          <w:b/>
          <w:bCs/>
          <w:color w:val="000000"/>
          <w:sz w:val="28"/>
          <w:szCs w:val="28"/>
        </w:rPr>
      </w:pPr>
      <w:sdt>
        <w:sdtPr>
          <w:rPr>
            <w:rFonts w:ascii="Palatino Linotype" w:hAnsi="Palatino Linotype" w:cs="Palatino Linotype"/>
            <w:sz w:val="28"/>
            <w:szCs w:val="28"/>
          </w:rPr>
          <w:tag w:val="goog_rdk_0"/>
          <w:id w:val="165902914"/>
          <w:showingPlcHdr/>
        </w:sdtPr>
        <w:sdtEndPr>
          <w:rPr>
            <w:b/>
            <w:bCs/>
          </w:rPr>
        </w:sdtEndPr>
        <w:sdtContent>
          <w:r>
            <w:rPr>
              <w:rFonts w:ascii="Palatino Linotype" w:hAnsi="Palatino Linotype" w:cs="Palatino Linotype"/>
              <w:b/>
              <w:bCs/>
              <w:sz w:val="28"/>
              <w:szCs w:val="28"/>
            </w:rPr>
            <w:t xml:space="preserve">     </w:t>
          </w:r>
        </w:sdtContent>
      </w:sdt>
      <w:r>
        <w:rPr>
          <w:rFonts w:ascii="Palatino Linotype" w:hAnsi="Palatino Linotype" w:cs="Palatino Linotype"/>
          <w:b/>
          <w:bCs/>
          <w:sz w:val="28"/>
          <w:szCs w:val="28"/>
        </w:rPr>
        <w:t>P</w:t>
      </w:r>
      <w:r>
        <w:rPr>
          <w:rFonts w:ascii="Palatino Linotype" w:eastAsia="Palatino Linotype" w:hAnsi="Palatino Linotype" w:cs="Palatino Linotype"/>
          <w:b/>
          <w:bCs/>
          <w:color w:val="000000"/>
          <w:sz w:val="28"/>
          <w:szCs w:val="28"/>
        </w:rPr>
        <w:t xml:space="preserve">eran Kader </w:t>
      </w:r>
      <w:proofErr w:type="spellStart"/>
      <w:r>
        <w:rPr>
          <w:rFonts w:ascii="Palatino Linotype" w:eastAsia="Palatino Linotype" w:hAnsi="Palatino Linotype" w:cs="Palatino Linotype"/>
          <w:b/>
          <w:bCs/>
          <w:color w:val="000000"/>
          <w:sz w:val="28"/>
          <w:szCs w:val="28"/>
        </w:rPr>
        <w:t>Posyandu</w:t>
      </w:r>
      <w:proofErr w:type="spellEnd"/>
      <w:r>
        <w:rPr>
          <w:rFonts w:ascii="Palatino Linotype" w:eastAsia="Palatino Linotype" w:hAnsi="Palatino Linotype" w:cs="Palatino Linotype"/>
          <w:b/>
          <w:bCs/>
          <w:color w:val="000000"/>
          <w:sz w:val="28"/>
          <w:szCs w:val="28"/>
        </w:rPr>
        <w:t xml:space="preserve"> </w:t>
      </w:r>
      <w:proofErr w:type="spellStart"/>
      <w:r>
        <w:rPr>
          <w:rFonts w:ascii="Palatino Linotype" w:eastAsia="Palatino Linotype" w:hAnsi="Palatino Linotype" w:cs="Palatino Linotype"/>
          <w:b/>
          <w:bCs/>
          <w:color w:val="000000"/>
          <w:sz w:val="28"/>
          <w:szCs w:val="28"/>
        </w:rPr>
        <w:t>dalam</w:t>
      </w:r>
      <w:proofErr w:type="spellEnd"/>
      <w:r>
        <w:rPr>
          <w:rFonts w:ascii="Palatino Linotype" w:eastAsia="Palatino Linotype" w:hAnsi="Palatino Linotype" w:cs="Palatino Linotype"/>
          <w:b/>
          <w:bCs/>
          <w:color w:val="000000"/>
          <w:sz w:val="28"/>
          <w:szCs w:val="28"/>
        </w:rPr>
        <w:t xml:space="preserve"> </w:t>
      </w:r>
      <w:proofErr w:type="spellStart"/>
      <w:r>
        <w:rPr>
          <w:rFonts w:ascii="Palatino Linotype" w:eastAsia="Palatino Linotype" w:hAnsi="Palatino Linotype" w:cs="Palatino Linotype"/>
          <w:b/>
          <w:bCs/>
          <w:color w:val="000000"/>
          <w:sz w:val="28"/>
          <w:szCs w:val="28"/>
        </w:rPr>
        <w:t>Menurunkan</w:t>
      </w:r>
      <w:proofErr w:type="spellEnd"/>
      <w:r>
        <w:rPr>
          <w:rFonts w:ascii="Palatino Linotype" w:eastAsia="Palatino Linotype" w:hAnsi="Palatino Linotype" w:cs="Palatino Linotype"/>
          <w:b/>
          <w:bCs/>
          <w:color w:val="000000"/>
          <w:sz w:val="28"/>
          <w:szCs w:val="28"/>
        </w:rPr>
        <w:t xml:space="preserve"> Angka </w:t>
      </w:r>
      <w:r>
        <w:rPr>
          <w:rFonts w:ascii="Palatino Linotype" w:eastAsia="Palatino Linotype" w:hAnsi="Palatino Linotype" w:cs="Palatino Linotype"/>
          <w:b/>
          <w:bCs/>
          <w:i/>
          <w:iCs/>
          <w:color w:val="000000"/>
          <w:sz w:val="28"/>
          <w:szCs w:val="28"/>
        </w:rPr>
        <w:t>Stunting</w:t>
      </w:r>
      <w:r>
        <w:rPr>
          <w:rFonts w:ascii="Palatino Linotype" w:eastAsia="Palatino Linotype" w:hAnsi="Palatino Linotype" w:cs="Palatino Linotype"/>
          <w:b/>
          <w:bCs/>
          <w:color w:val="000000"/>
          <w:sz w:val="28"/>
          <w:szCs w:val="28"/>
        </w:rPr>
        <w:t xml:space="preserve"> di </w:t>
      </w:r>
      <w:proofErr w:type="spellStart"/>
      <w:r w:rsidR="000349F1">
        <w:rPr>
          <w:rFonts w:ascii="Palatino Linotype" w:eastAsia="Palatino Linotype" w:hAnsi="Palatino Linotype" w:cs="Palatino Linotype"/>
          <w:b/>
          <w:bCs/>
          <w:color w:val="000000"/>
          <w:sz w:val="28"/>
          <w:szCs w:val="28"/>
        </w:rPr>
        <w:t>Kabupaten</w:t>
      </w:r>
      <w:proofErr w:type="spellEnd"/>
      <w:r w:rsidR="000349F1">
        <w:rPr>
          <w:rFonts w:ascii="Palatino Linotype" w:eastAsia="Palatino Linotype" w:hAnsi="Palatino Linotype" w:cs="Palatino Linotype"/>
          <w:b/>
          <w:bCs/>
          <w:color w:val="000000"/>
          <w:sz w:val="28"/>
          <w:szCs w:val="28"/>
        </w:rPr>
        <w:t xml:space="preserve"> Banten</w:t>
      </w:r>
    </w:p>
    <w:bookmarkEnd w:id="2"/>
    <w:p w14:paraId="7788D640" w14:textId="77777777" w:rsidR="00E71FD5" w:rsidRDefault="00E71FD5">
      <w:pPr>
        <w:tabs>
          <w:tab w:val="left" w:pos="210"/>
        </w:tabs>
        <w:spacing w:after="0" w:line="240" w:lineRule="auto"/>
        <w:rPr>
          <w:sz w:val="24"/>
          <w:szCs w:val="24"/>
        </w:rPr>
      </w:pPr>
    </w:p>
    <w:p w14:paraId="5790511B" w14:textId="77777777" w:rsidR="00E71FD5" w:rsidRDefault="00000000">
      <w:pPr>
        <w:pStyle w:val="NormalWeb"/>
        <w:spacing w:before="0" w:beforeAutospacing="0" w:after="0" w:afterAutospacing="0"/>
        <w:jc w:val="center"/>
        <w:rPr>
          <w:rFonts w:ascii="Garamond" w:hAnsi="Garamond" w:cs="Garamond"/>
        </w:rPr>
      </w:pPr>
      <w:r>
        <w:rPr>
          <w:rFonts w:ascii="Garamond" w:hAnsi="Garamond" w:cs="Garamond"/>
          <w:b/>
          <w:bCs/>
          <w:color w:val="000000"/>
        </w:rPr>
        <w:t>Muhammad Rakha Adhitya</w:t>
      </w:r>
    </w:p>
    <w:p w14:paraId="56845C63" w14:textId="77777777" w:rsidR="00E71FD5" w:rsidRDefault="00000000">
      <w:pPr>
        <w:pStyle w:val="NormalWeb"/>
        <w:spacing w:before="0" w:beforeAutospacing="0" w:after="0" w:afterAutospacing="0"/>
        <w:jc w:val="center"/>
        <w:rPr>
          <w:rFonts w:ascii="Garamond" w:hAnsi="Garamond" w:cs="Garamond"/>
        </w:rPr>
      </w:pPr>
      <w:r>
        <w:rPr>
          <w:rFonts w:ascii="Garamond" w:hAnsi="Garamond" w:cs="Garamond"/>
          <w:color w:val="000000"/>
        </w:rPr>
        <w:t>Universitas Islam Negeri Syarif Hidayatullah Jakarta</w:t>
      </w:r>
    </w:p>
    <w:p w14:paraId="5C59C4FF" w14:textId="45D16B50" w:rsidR="00E71FD5" w:rsidRPr="000349F1" w:rsidRDefault="00000000" w:rsidP="000349F1">
      <w:pPr>
        <w:pStyle w:val="NormalWeb"/>
        <w:spacing w:before="0" w:beforeAutospacing="0" w:after="0" w:afterAutospacing="0"/>
        <w:jc w:val="center"/>
        <w:rPr>
          <w:rFonts w:ascii="Garamond" w:hAnsi="Garamond" w:cs="Garamond"/>
          <w:lang w:val="id-ID"/>
        </w:rPr>
      </w:pPr>
      <w:hyperlink r:id="rId8" w:history="1">
        <w:r>
          <w:rPr>
            <w:rStyle w:val="Hyperlink"/>
            <w:rFonts w:ascii="Garamond" w:hAnsi="Garamond" w:cs="Garamond"/>
            <w:color w:val="1155CC"/>
            <w:shd w:val="clear" w:color="auto" w:fill="FFFFFF"/>
          </w:rPr>
          <w:t>mrakhaadhitya@gmail.com</w:t>
        </w:r>
      </w:hyperlink>
    </w:p>
    <w:p w14:paraId="7AE74333" w14:textId="77777777" w:rsidR="00E71FD5" w:rsidRDefault="00000000" w:rsidP="000349F1">
      <w:pPr>
        <w:pStyle w:val="NormalWeb"/>
        <w:spacing w:before="240" w:beforeAutospacing="0" w:after="0" w:afterAutospacing="0"/>
        <w:jc w:val="center"/>
        <w:rPr>
          <w:rFonts w:ascii="Garamond" w:hAnsi="Garamond" w:cs="Garamond"/>
        </w:rPr>
      </w:pPr>
      <w:r>
        <w:rPr>
          <w:rFonts w:ascii="Garamond" w:hAnsi="Garamond" w:cs="Garamond"/>
          <w:b/>
          <w:bCs/>
          <w:color w:val="000000"/>
        </w:rPr>
        <w:t>Stefani Putri Wulandari</w:t>
      </w:r>
    </w:p>
    <w:p w14:paraId="1509F032" w14:textId="77777777" w:rsidR="00E71FD5" w:rsidRDefault="00000000">
      <w:pPr>
        <w:pStyle w:val="NormalWeb"/>
        <w:spacing w:before="0" w:beforeAutospacing="0" w:after="0" w:afterAutospacing="0"/>
        <w:jc w:val="center"/>
        <w:rPr>
          <w:rFonts w:ascii="Garamond" w:hAnsi="Garamond" w:cs="Garamond"/>
        </w:rPr>
      </w:pPr>
      <w:r>
        <w:rPr>
          <w:rFonts w:ascii="Garamond" w:hAnsi="Garamond" w:cs="Garamond"/>
          <w:color w:val="000000"/>
        </w:rPr>
        <w:t>Universitas Islam Negeri Syarif Hidayatullah Jakarta</w:t>
      </w:r>
    </w:p>
    <w:p w14:paraId="5AB06E68" w14:textId="7C0D42EA" w:rsidR="00E71FD5" w:rsidRPr="000349F1" w:rsidRDefault="00000000" w:rsidP="000349F1">
      <w:pPr>
        <w:pStyle w:val="NormalWeb"/>
        <w:spacing w:before="0" w:beforeAutospacing="0" w:after="0" w:afterAutospacing="0"/>
        <w:jc w:val="center"/>
        <w:rPr>
          <w:rFonts w:ascii="Garamond" w:hAnsi="Garamond" w:cs="Garamond"/>
          <w:lang w:val="id-ID"/>
        </w:rPr>
      </w:pPr>
      <w:hyperlink r:id="rId9" w:history="1">
        <w:r>
          <w:rPr>
            <w:rStyle w:val="Hyperlink"/>
            <w:rFonts w:ascii="Garamond" w:hAnsi="Garamond" w:cs="Garamond"/>
            <w:color w:val="1155CC"/>
            <w:shd w:val="clear" w:color="auto" w:fill="FFFFFF"/>
          </w:rPr>
          <w:t>Stefaniputri1813@gmail.com</w:t>
        </w:r>
      </w:hyperlink>
    </w:p>
    <w:p w14:paraId="3D8868EB" w14:textId="77777777" w:rsidR="00E71FD5" w:rsidRDefault="00000000" w:rsidP="000349F1">
      <w:pPr>
        <w:pStyle w:val="NormalWeb"/>
        <w:spacing w:before="240" w:beforeAutospacing="0" w:after="0" w:afterAutospacing="0"/>
        <w:jc w:val="center"/>
        <w:rPr>
          <w:rFonts w:ascii="Garamond" w:hAnsi="Garamond" w:cs="Garamond"/>
        </w:rPr>
      </w:pPr>
      <w:r>
        <w:rPr>
          <w:rFonts w:ascii="Garamond" w:hAnsi="Garamond" w:cs="Garamond"/>
          <w:b/>
          <w:bCs/>
          <w:color w:val="000000"/>
        </w:rPr>
        <w:t>Sherly Aliya Nisa</w:t>
      </w:r>
    </w:p>
    <w:p w14:paraId="352DD0BF" w14:textId="77777777" w:rsidR="00E71FD5" w:rsidRDefault="00000000">
      <w:pPr>
        <w:pStyle w:val="NormalWeb"/>
        <w:spacing w:before="0" w:beforeAutospacing="0" w:after="0" w:afterAutospacing="0"/>
        <w:jc w:val="center"/>
        <w:rPr>
          <w:rFonts w:ascii="Garamond" w:hAnsi="Garamond" w:cs="Garamond"/>
        </w:rPr>
      </w:pPr>
      <w:r>
        <w:rPr>
          <w:rFonts w:ascii="Garamond" w:hAnsi="Garamond" w:cs="Garamond"/>
          <w:color w:val="000000"/>
        </w:rPr>
        <w:t>Universitas Islam Negeri Syarif Hidayatullah Jakarta</w:t>
      </w:r>
    </w:p>
    <w:p w14:paraId="606638A0" w14:textId="7F039D36" w:rsidR="00E71FD5" w:rsidRPr="000349F1" w:rsidRDefault="00000000" w:rsidP="000349F1">
      <w:pPr>
        <w:pStyle w:val="NormalWeb"/>
        <w:spacing w:before="0" w:beforeAutospacing="0" w:after="0" w:afterAutospacing="0"/>
        <w:jc w:val="center"/>
        <w:rPr>
          <w:rFonts w:ascii="Garamond" w:hAnsi="Garamond" w:cs="Garamond"/>
          <w:lang w:val="id-ID"/>
        </w:rPr>
      </w:pPr>
      <w:hyperlink r:id="rId10" w:history="1">
        <w:r>
          <w:rPr>
            <w:rStyle w:val="Hyperlink"/>
            <w:rFonts w:ascii="Garamond" w:hAnsi="Garamond" w:cs="Garamond"/>
            <w:color w:val="1155CC"/>
            <w:shd w:val="clear" w:color="auto" w:fill="FFFFFF"/>
          </w:rPr>
          <w:t>sherlyaliya@gmail.com</w:t>
        </w:r>
      </w:hyperlink>
    </w:p>
    <w:p w14:paraId="4C9742BE" w14:textId="77777777" w:rsidR="00E71FD5" w:rsidRDefault="00000000" w:rsidP="000349F1">
      <w:pPr>
        <w:pStyle w:val="NormalWeb"/>
        <w:spacing w:before="240" w:beforeAutospacing="0" w:after="0" w:afterAutospacing="0"/>
        <w:jc w:val="center"/>
        <w:rPr>
          <w:rFonts w:ascii="Garamond" w:hAnsi="Garamond" w:cs="Garamond"/>
        </w:rPr>
      </w:pPr>
      <w:r>
        <w:rPr>
          <w:rFonts w:ascii="Garamond" w:hAnsi="Garamond" w:cs="Garamond"/>
          <w:b/>
          <w:bCs/>
          <w:color w:val="000000"/>
        </w:rPr>
        <w:t>Dika Eval Maulana</w:t>
      </w:r>
    </w:p>
    <w:p w14:paraId="61E84D16" w14:textId="77777777" w:rsidR="00E71FD5" w:rsidRDefault="00000000">
      <w:pPr>
        <w:pStyle w:val="NormalWeb"/>
        <w:spacing w:before="0" w:beforeAutospacing="0" w:after="0" w:afterAutospacing="0"/>
        <w:jc w:val="center"/>
        <w:rPr>
          <w:rFonts w:ascii="Garamond" w:hAnsi="Garamond" w:cs="Garamond"/>
        </w:rPr>
      </w:pPr>
      <w:r>
        <w:rPr>
          <w:rFonts w:ascii="Garamond" w:hAnsi="Garamond" w:cs="Garamond"/>
          <w:color w:val="000000"/>
        </w:rPr>
        <w:t>Universitas Islam Negeri Syarif Hidayatullah Jakarta</w:t>
      </w:r>
    </w:p>
    <w:p w14:paraId="2AAE4D11" w14:textId="088C1DD1" w:rsidR="00E71FD5" w:rsidRPr="000349F1" w:rsidRDefault="00000000" w:rsidP="000349F1">
      <w:pPr>
        <w:pStyle w:val="NormalWeb"/>
        <w:spacing w:before="0" w:beforeAutospacing="0" w:after="0" w:afterAutospacing="0"/>
        <w:jc w:val="center"/>
        <w:rPr>
          <w:rFonts w:ascii="Garamond" w:hAnsi="Garamond" w:cs="Garamond"/>
          <w:lang w:val="id-ID"/>
        </w:rPr>
      </w:pPr>
      <w:hyperlink r:id="rId11" w:history="1">
        <w:r>
          <w:rPr>
            <w:rStyle w:val="Hyperlink"/>
            <w:rFonts w:ascii="Garamond" w:hAnsi="Garamond" w:cs="Garamond"/>
            <w:color w:val="1155CC"/>
            <w:shd w:val="clear" w:color="auto" w:fill="FFFFFF"/>
          </w:rPr>
          <w:t>dikamlna21@gmail.com</w:t>
        </w:r>
      </w:hyperlink>
    </w:p>
    <w:p w14:paraId="7BCF5486" w14:textId="77777777" w:rsidR="00E71FD5" w:rsidRDefault="00000000" w:rsidP="000349F1">
      <w:pPr>
        <w:pStyle w:val="NormalWeb"/>
        <w:spacing w:before="240" w:beforeAutospacing="0" w:after="0" w:afterAutospacing="0"/>
        <w:jc w:val="center"/>
        <w:rPr>
          <w:rFonts w:ascii="Garamond" w:hAnsi="Garamond" w:cs="Garamond"/>
        </w:rPr>
      </w:pPr>
      <w:r>
        <w:rPr>
          <w:rFonts w:ascii="Garamond" w:hAnsi="Garamond" w:cs="Garamond"/>
          <w:b/>
          <w:bCs/>
          <w:color w:val="000000"/>
        </w:rPr>
        <w:t>Elisa Kurnia Dewi</w:t>
      </w:r>
    </w:p>
    <w:p w14:paraId="5BEA803B" w14:textId="77777777" w:rsidR="00E71FD5" w:rsidRDefault="00000000">
      <w:pPr>
        <w:pStyle w:val="NormalWeb"/>
        <w:spacing w:before="0" w:beforeAutospacing="0" w:after="0" w:afterAutospacing="0"/>
        <w:jc w:val="center"/>
        <w:rPr>
          <w:rFonts w:ascii="Garamond" w:hAnsi="Garamond" w:cs="Garamond"/>
        </w:rPr>
      </w:pPr>
      <w:r>
        <w:rPr>
          <w:rFonts w:ascii="Garamond" w:hAnsi="Garamond" w:cs="Garamond"/>
          <w:color w:val="000000"/>
        </w:rPr>
        <w:t>Universitas Islam Negeri Syarif Hidayatullah Jakarta</w:t>
      </w:r>
    </w:p>
    <w:p w14:paraId="4E463279" w14:textId="77777777" w:rsidR="00E71FD5" w:rsidRDefault="00000000">
      <w:pPr>
        <w:pStyle w:val="NormalWeb"/>
        <w:spacing w:before="0" w:beforeAutospacing="0" w:after="0" w:afterAutospacing="0"/>
        <w:jc w:val="center"/>
        <w:rPr>
          <w:rFonts w:ascii="Garamond" w:hAnsi="Garamond" w:cs="Garamond"/>
          <w:color w:val="0000FF"/>
          <w:u w:val="single"/>
          <w:shd w:val="clear" w:color="auto" w:fill="FFFFFF"/>
        </w:rPr>
      </w:pPr>
      <w:hyperlink r:id="rId12" w:history="1">
        <w:r>
          <w:rPr>
            <w:rStyle w:val="Hyperlink"/>
            <w:rFonts w:ascii="Garamond" w:hAnsi="Garamond" w:cs="Garamond"/>
            <w:shd w:val="clear" w:color="auto" w:fill="FFFFFF"/>
          </w:rPr>
          <w:t>kurniadewi@uinjkt.ac.id</w:t>
        </w:r>
      </w:hyperlink>
    </w:p>
    <w:p w14:paraId="760B1A08" w14:textId="77777777" w:rsidR="00E71FD5" w:rsidRDefault="00E71FD5">
      <w:pPr>
        <w:spacing w:after="0" w:line="240" w:lineRule="auto"/>
        <w:rPr>
          <w:rFonts w:ascii="Garamond" w:hAnsi="Garamond" w:cs="Times New Roman"/>
        </w:rPr>
      </w:pPr>
    </w:p>
    <w:tbl>
      <w:tblPr>
        <w:tblW w:w="8797"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29"/>
        <w:gridCol w:w="2881"/>
        <w:gridCol w:w="2887"/>
      </w:tblGrid>
      <w:tr w:rsidR="00E71FD5" w14:paraId="18C59335" w14:textId="77777777">
        <w:trPr>
          <w:trHeight w:val="452"/>
          <w:jc w:val="center"/>
        </w:trPr>
        <w:tc>
          <w:tcPr>
            <w:tcW w:w="3029" w:type="dxa"/>
            <w:tcBorders>
              <w:right w:val="nil"/>
            </w:tcBorders>
          </w:tcPr>
          <w:p w14:paraId="22F28916" w14:textId="77777777" w:rsidR="00E71FD5" w:rsidRDefault="00000000">
            <w:pPr>
              <w:pStyle w:val="TableParagraph"/>
              <w:ind w:left="501"/>
              <w:rPr>
                <w:color w:val="FF0000"/>
                <w:szCs w:val="20"/>
                <w:lang w:val="en-US"/>
              </w:rPr>
            </w:pPr>
            <w:r>
              <w:rPr>
                <w:spacing w:val="-1"/>
                <w:w w:val="95"/>
                <w:szCs w:val="20"/>
                <w:lang w:val="en-US"/>
              </w:rPr>
              <w:t>Received:</w:t>
            </w:r>
            <w:r>
              <w:rPr>
                <w:spacing w:val="-11"/>
                <w:w w:val="95"/>
                <w:szCs w:val="20"/>
                <w:lang w:val="en-US"/>
              </w:rPr>
              <w:t xml:space="preserve"> </w:t>
            </w:r>
            <w:r>
              <w:rPr>
                <w:w w:val="95"/>
                <w:szCs w:val="20"/>
                <w:lang w:val="en-US"/>
              </w:rPr>
              <w:t>30-01-2026</w:t>
            </w:r>
          </w:p>
        </w:tc>
        <w:tc>
          <w:tcPr>
            <w:tcW w:w="2881" w:type="dxa"/>
            <w:tcBorders>
              <w:left w:val="nil"/>
              <w:right w:val="nil"/>
            </w:tcBorders>
          </w:tcPr>
          <w:p w14:paraId="4D81E549" w14:textId="77777777" w:rsidR="00E71FD5" w:rsidRDefault="00000000">
            <w:pPr>
              <w:pStyle w:val="TableParagraph"/>
              <w:ind w:left="526"/>
              <w:rPr>
                <w:color w:val="FF0000"/>
                <w:szCs w:val="20"/>
                <w:lang w:val="en-US"/>
              </w:rPr>
            </w:pPr>
            <w:r>
              <w:rPr>
                <w:spacing w:val="-1"/>
                <w:w w:val="95"/>
                <w:szCs w:val="20"/>
                <w:lang w:val="en-US"/>
              </w:rPr>
              <w:t>Revised:</w:t>
            </w:r>
            <w:r>
              <w:rPr>
                <w:spacing w:val="-11"/>
                <w:w w:val="95"/>
                <w:szCs w:val="20"/>
                <w:lang w:val="en-US"/>
              </w:rPr>
              <w:t xml:space="preserve"> </w:t>
            </w:r>
            <w:r>
              <w:rPr>
                <w:w w:val="95"/>
                <w:szCs w:val="20"/>
                <w:lang w:val="en-US"/>
              </w:rPr>
              <w:t>05-02-2025</w:t>
            </w:r>
          </w:p>
        </w:tc>
        <w:tc>
          <w:tcPr>
            <w:tcW w:w="2887" w:type="dxa"/>
            <w:tcBorders>
              <w:left w:val="nil"/>
            </w:tcBorders>
          </w:tcPr>
          <w:p w14:paraId="0B4608A0" w14:textId="77777777" w:rsidR="00E71FD5" w:rsidRDefault="00000000">
            <w:pPr>
              <w:pStyle w:val="TableParagraph"/>
              <w:rPr>
                <w:color w:val="FF0000"/>
                <w:szCs w:val="20"/>
                <w:lang w:val="en-US"/>
              </w:rPr>
            </w:pPr>
            <w:r>
              <w:rPr>
                <w:w w:val="95"/>
                <w:szCs w:val="20"/>
                <w:lang w:val="en-US"/>
              </w:rPr>
              <w:t>Accepted:</w:t>
            </w:r>
            <w:r>
              <w:rPr>
                <w:spacing w:val="-3"/>
                <w:w w:val="95"/>
                <w:szCs w:val="20"/>
                <w:lang w:val="en-US"/>
              </w:rPr>
              <w:t xml:space="preserve"> </w:t>
            </w:r>
            <w:r>
              <w:rPr>
                <w:w w:val="95"/>
                <w:szCs w:val="20"/>
                <w:lang w:val="en-US"/>
              </w:rPr>
              <w:t>30-04-2026</w:t>
            </w:r>
          </w:p>
        </w:tc>
      </w:tr>
    </w:tbl>
    <w:p w14:paraId="6EAD0AC1" w14:textId="77777777" w:rsidR="00E71FD5" w:rsidRDefault="00E71FD5">
      <w:pPr>
        <w:pStyle w:val="BodyText"/>
        <w:spacing w:before="11" w:after="0"/>
        <w:rPr>
          <w:sz w:val="21"/>
        </w:rPr>
      </w:pPr>
    </w:p>
    <w:p w14:paraId="7F827848" w14:textId="77777777" w:rsidR="00E71FD5" w:rsidRDefault="00000000">
      <w:pPr>
        <w:spacing w:after="0" w:line="240" w:lineRule="auto"/>
        <w:jc w:val="center"/>
        <w:rPr>
          <w:rFonts w:ascii="Garamond" w:hAnsi="Garamond" w:cs="Times New Roman"/>
          <w:b/>
          <w:bCs/>
          <w:i/>
          <w:iCs/>
        </w:rPr>
      </w:pPr>
      <w:bookmarkStart w:id="3" w:name="_Hlk217885249"/>
      <w:r>
        <w:rPr>
          <w:rFonts w:ascii="Garamond" w:hAnsi="Garamond" w:cs="Times New Roman"/>
          <w:b/>
          <w:bCs/>
        </w:rPr>
        <w:t>Abstract</w:t>
      </w:r>
    </w:p>
    <w:bookmarkEnd w:id="3"/>
    <w:p w14:paraId="4B4D7132" w14:textId="77777777" w:rsidR="00E71FD5" w:rsidRDefault="00000000">
      <w:pPr>
        <w:spacing w:after="0" w:line="240" w:lineRule="auto"/>
        <w:ind w:left="567"/>
        <w:jc w:val="both"/>
        <w:rPr>
          <w:rFonts w:ascii="Garamond" w:eastAsia="Garamond" w:hAnsi="Garamond" w:cs="Garamond"/>
          <w:i/>
          <w:iCs/>
          <w:sz w:val="24"/>
          <w:szCs w:val="24"/>
        </w:rPr>
      </w:pPr>
      <w:r>
        <w:rPr>
          <w:rFonts w:ascii="Garamond" w:eastAsia="Garamond" w:hAnsi="Garamond" w:cs="Garamond"/>
          <w:i/>
          <w:iCs/>
          <w:sz w:val="24"/>
          <w:szCs w:val="24"/>
        </w:rPr>
        <w:t xml:space="preserve">This study examines the role of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cadres in reducing stunting rates in RW 01, </w:t>
      </w:r>
      <w:proofErr w:type="spellStart"/>
      <w:r>
        <w:rPr>
          <w:rFonts w:ascii="Garamond" w:eastAsia="Garamond" w:hAnsi="Garamond" w:cs="Garamond"/>
          <w:i/>
          <w:iCs/>
          <w:sz w:val="24"/>
          <w:szCs w:val="24"/>
        </w:rPr>
        <w:t>Darmasari</w:t>
      </w:r>
      <w:proofErr w:type="spellEnd"/>
      <w:r>
        <w:rPr>
          <w:rFonts w:ascii="Garamond" w:eastAsia="Garamond" w:hAnsi="Garamond" w:cs="Garamond"/>
          <w:i/>
          <w:iCs/>
          <w:sz w:val="24"/>
          <w:szCs w:val="24"/>
        </w:rPr>
        <w:t xml:space="preserve"> Village. Stunting is a chronic nutritional problem caused by prolonged inadequate nutrition, particularly during the first thousand days of a child’s life.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cadres play a strategic role as the frontline of community health services in preventing and reducing stunting through child growth monitoring, nutrition education, and family assistance for toddlers. The purpose of this research is to explore the roles performed by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cadres in reducing stunting, identify challenges they face, and describe the strategies implemented to enhance the effectiveness of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programs in the area. This study uses a descriptive qualitative method with data collected through observation, in-depth interviews, FGD and documentation. The findings indicate that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cadres in RW 01 </w:t>
      </w:r>
      <w:proofErr w:type="spellStart"/>
      <w:r>
        <w:rPr>
          <w:rFonts w:ascii="Garamond" w:eastAsia="Garamond" w:hAnsi="Garamond" w:cs="Garamond"/>
          <w:i/>
          <w:iCs/>
          <w:sz w:val="24"/>
          <w:szCs w:val="24"/>
        </w:rPr>
        <w:t>Darmasari</w:t>
      </w:r>
      <w:proofErr w:type="spellEnd"/>
      <w:r>
        <w:rPr>
          <w:rFonts w:ascii="Garamond" w:eastAsia="Garamond" w:hAnsi="Garamond" w:cs="Garamond"/>
          <w:i/>
          <w:iCs/>
          <w:sz w:val="24"/>
          <w:szCs w:val="24"/>
        </w:rPr>
        <w:t xml:space="preserve"> Village play active and adaptive roles in conducting nutritional education, regular weighing, and inter-sectoral coordination with village authorities and health workers. However, several obstacles remain, such as limited facilities, inadequate training, and low community participation. This study contributes to the understanding of the need to strengthen the capacity of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cadres as a sustainable approach to reducing stunting prevalence at the village level.</w:t>
      </w:r>
    </w:p>
    <w:p w14:paraId="68CF5FB0" w14:textId="77777777" w:rsidR="00FA4F79" w:rsidRDefault="00FA4F79" w:rsidP="00FA4F79">
      <w:pPr>
        <w:spacing w:after="0" w:line="240" w:lineRule="auto"/>
        <w:jc w:val="both"/>
        <w:rPr>
          <w:rFonts w:ascii="Garamond" w:hAnsi="Garamond" w:cs="Times New Roman"/>
          <w:b/>
          <w:bCs/>
          <w:color w:val="000000" w:themeColor="text1"/>
        </w:rPr>
      </w:pPr>
    </w:p>
    <w:p w14:paraId="2F341DFC" w14:textId="47BA6200" w:rsidR="00FA4F79" w:rsidRDefault="00FA4F79" w:rsidP="00FA4F79">
      <w:pPr>
        <w:spacing w:after="0" w:line="240" w:lineRule="auto"/>
        <w:jc w:val="both"/>
        <w:rPr>
          <w:rFonts w:ascii="Garamond" w:hAnsi="Garamond" w:cs="Times New Roman"/>
          <w:i/>
          <w:iCs/>
        </w:rPr>
        <w:sectPr w:rsidR="00FA4F79" w:rsidSect="00286F03">
          <w:footerReference w:type="even" r:id="rId13"/>
          <w:footerReference w:type="default" r:id="rId14"/>
          <w:footerReference w:type="first" r:id="rId15"/>
          <w:type w:val="continuous"/>
          <w:pgSz w:w="11906" w:h="16838"/>
          <w:pgMar w:top="1560" w:right="1440" w:bottom="1276" w:left="2127" w:header="709" w:footer="709" w:gutter="0"/>
          <w:pgNumType w:start="427"/>
          <w:cols w:space="720"/>
          <w:titlePg/>
          <w:docGrid w:linePitch="360"/>
        </w:sectPr>
      </w:pPr>
      <w:r>
        <w:rPr>
          <w:rFonts w:ascii="Garamond" w:hAnsi="Garamond" w:cs="Times New Roman"/>
          <w:b/>
          <w:bCs/>
          <w:color w:val="000000" w:themeColor="text1"/>
        </w:rPr>
        <w:t>Keywords:</w:t>
      </w:r>
      <w:r>
        <w:rPr>
          <w:rFonts w:ascii="Garamond" w:eastAsia="Garamond" w:hAnsi="Garamond" w:cs="Garamond"/>
          <w:i/>
          <w:iCs/>
          <w:color w:val="000000" w:themeColor="text1"/>
        </w:rPr>
        <w:t xml:space="preserve">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Cadres, Stunting, Community Empowerment, Child </w:t>
      </w:r>
      <w:proofErr w:type="spellStart"/>
      <w:r>
        <w:rPr>
          <w:rFonts w:ascii="Garamond" w:eastAsia="Garamond" w:hAnsi="Garamond" w:cs="Garamond"/>
          <w:i/>
          <w:iCs/>
          <w:sz w:val="24"/>
          <w:szCs w:val="24"/>
        </w:rPr>
        <w:t>Healt</w:t>
      </w:r>
      <w:proofErr w:type="spellEnd"/>
      <w:r>
        <w:rPr>
          <w:rFonts w:ascii="Garamond" w:eastAsia="Garamond" w:hAnsi="Garamond" w:cs="Garamond"/>
          <w:i/>
          <w:iCs/>
          <w:sz w:val="24"/>
          <w:szCs w:val="24"/>
        </w:rPr>
        <w:t>.</w:t>
      </w:r>
    </w:p>
    <w:p w14:paraId="3093BFDC" w14:textId="77777777" w:rsidR="00FA4F79" w:rsidRDefault="00FA4F79" w:rsidP="00FA4F79">
      <w:pPr>
        <w:spacing w:after="0" w:line="240" w:lineRule="auto"/>
        <w:jc w:val="both"/>
        <w:rPr>
          <w:rFonts w:ascii="Garamond" w:eastAsia="Garamond" w:hAnsi="Garamond" w:cs="Garamond"/>
          <w:i/>
          <w:iCs/>
          <w:sz w:val="24"/>
          <w:szCs w:val="24"/>
        </w:rPr>
      </w:pPr>
    </w:p>
    <w:p w14:paraId="74FC5B8F" w14:textId="77777777" w:rsidR="00E71FD5" w:rsidRDefault="00E71FD5">
      <w:pPr>
        <w:spacing w:after="0" w:line="240" w:lineRule="auto"/>
        <w:ind w:left="567"/>
        <w:jc w:val="both"/>
        <w:rPr>
          <w:rFonts w:ascii="Garamond" w:hAnsi="Garamond" w:cs="Times New Roman"/>
          <w:iCs/>
        </w:rPr>
        <w:sectPr w:rsidR="00E71FD5" w:rsidSect="00FA4F79">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560" w:right="1440" w:bottom="1135" w:left="2127" w:header="709" w:footer="709" w:gutter="0"/>
          <w:pgNumType w:start="260"/>
          <w:cols w:space="720"/>
          <w:titlePg/>
          <w:docGrid w:linePitch="360"/>
        </w:sectPr>
      </w:pPr>
    </w:p>
    <w:p w14:paraId="10517955" w14:textId="77777777" w:rsidR="00E71FD5" w:rsidRDefault="00E71FD5">
      <w:pPr>
        <w:spacing w:after="0" w:line="240" w:lineRule="auto"/>
        <w:ind w:left="567"/>
        <w:jc w:val="both"/>
        <w:rPr>
          <w:rFonts w:ascii="Garamond" w:hAnsi="Garamond" w:cs="Times New Roman"/>
          <w:iCs/>
        </w:rPr>
      </w:pPr>
    </w:p>
    <w:p w14:paraId="7A478311" w14:textId="77777777" w:rsidR="00E71FD5" w:rsidRDefault="00E71FD5">
      <w:pPr>
        <w:spacing w:after="0" w:line="240" w:lineRule="auto"/>
        <w:jc w:val="center"/>
        <w:rPr>
          <w:rFonts w:ascii="Garamond" w:hAnsi="Garamond" w:cs="Times New Roman"/>
          <w:b/>
          <w:bCs/>
        </w:rPr>
      </w:pPr>
    </w:p>
    <w:p w14:paraId="133EC8A7" w14:textId="77777777" w:rsidR="00FA4F79" w:rsidRDefault="00FA4F79">
      <w:pPr>
        <w:spacing w:after="0" w:line="240" w:lineRule="auto"/>
        <w:jc w:val="center"/>
        <w:rPr>
          <w:rFonts w:ascii="Garamond" w:hAnsi="Garamond" w:cs="Times New Roman"/>
          <w:b/>
          <w:bCs/>
        </w:rPr>
      </w:pPr>
    </w:p>
    <w:p w14:paraId="247C2B06" w14:textId="77777777" w:rsidR="00E71FD5" w:rsidRDefault="00000000">
      <w:pPr>
        <w:spacing w:after="0" w:line="240" w:lineRule="auto"/>
        <w:jc w:val="center"/>
        <w:rPr>
          <w:rFonts w:ascii="Garamond" w:hAnsi="Garamond" w:cs="Times New Roman"/>
          <w:b/>
          <w:bCs/>
          <w:i/>
          <w:iCs/>
        </w:rPr>
      </w:pPr>
      <w:proofErr w:type="spellStart"/>
      <w:r>
        <w:rPr>
          <w:rFonts w:ascii="Garamond" w:hAnsi="Garamond" w:cs="Times New Roman"/>
          <w:b/>
          <w:bCs/>
        </w:rPr>
        <w:lastRenderedPageBreak/>
        <w:t>Abstrak</w:t>
      </w:r>
      <w:proofErr w:type="spellEnd"/>
    </w:p>
    <w:p w14:paraId="4A8B44CB" w14:textId="77777777" w:rsidR="00E71FD5" w:rsidRDefault="00000000">
      <w:pPr>
        <w:spacing w:after="0" w:line="240" w:lineRule="auto"/>
        <w:ind w:left="567"/>
        <w:jc w:val="both"/>
        <w:rPr>
          <w:rFonts w:ascii="Garamond" w:eastAsia="Garamond" w:hAnsi="Garamond" w:cs="Garamond"/>
          <w:sz w:val="24"/>
          <w:szCs w:val="24"/>
        </w:rPr>
      </w:pP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membahas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mengenai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stunting di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w:t>
      </w:r>
      <w:sdt>
        <w:sdtPr>
          <w:tag w:val="goog_rdk_1"/>
          <w:id w:val="404325953"/>
        </w:sdtPr>
        <w:sdtContent/>
      </w:sdt>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merupakan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kronis</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disebabkan</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kekurangan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asupan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waktu</w:t>
      </w:r>
      <w:proofErr w:type="spellEnd"/>
      <w:r>
        <w:rPr>
          <w:rFonts w:ascii="Garamond" w:eastAsia="Garamond" w:hAnsi="Garamond" w:cs="Garamond"/>
          <w:sz w:val="24"/>
          <w:szCs w:val="24"/>
        </w:rPr>
        <w:t xml:space="preserve"> lama, </w:t>
      </w:r>
      <w:proofErr w:type="spellStart"/>
      <w:r>
        <w:rPr>
          <w:rFonts w:ascii="Garamond" w:eastAsia="Garamond" w:hAnsi="Garamond" w:cs="Garamond"/>
          <w:sz w:val="24"/>
          <w:szCs w:val="24"/>
        </w:rPr>
        <w:t>terutama</w:t>
      </w:r>
      <w:proofErr w:type="spellEnd"/>
      <w:r>
        <w:rPr>
          <w:rFonts w:ascii="Garamond" w:eastAsia="Garamond" w:hAnsi="Garamond" w:cs="Garamond"/>
          <w:sz w:val="24"/>
          <w:szCs w:val="24"/>
        </w:rPr>
        <w:t xml:space="preserve"> pada masa </w:t>
      </w:r>
      <w:proofErr w:type="spellStart"/>
      <w:r>
        <w:rPr>
          <w:rFonts w:ascii="Garamond" w:eastAsia="Garamond" w:hAnsi="Garamond" w:cs="Garamond"/>
          <w:sz w:val="24"/>
          <w:szCs w:val="24"/>
        </w:rPr>
        <w:t>seribu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kehidupan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Kader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strategis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ujung</w:t>
      </w:r>
      <w:proofErr w:type="spellEnd"/>
      <w:r>
        <w:rPr>
          <w:rFonts w:ascii="Garamond" w:eastAsia="Garamond" w:hAnsi="Garamond" w:cs="Garamond"/>
          <w:sz w:val="24"/>
          <w:szCs w:val="24"/>
        </w:rPr>
        <w:t xml:space="preserve"> tombak </w:t>
      </w:r>
      <w:proofErr w:type="spellStart"/>
      <w:r>
        <w:rPr>
          <w:rFonts w:ascii="Garamond" w:eastAsia="Garamond" w:hAnsi="Garamond" w:cs="Garamond"/>
          <w:sz w:val="24"/>
          <w:szCs w:val="24"/>
        </w:rPr>
        <w:t>pelayanan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upaya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pencegahan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tumbuh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Tujuan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mengetahui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mengidentifikasi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hambatan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dihadapi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menggambarkan</w:t>
      </w:r>
      <w:proofErr w:type="spellEnd"/>
      <w:r>
        <w:rPr>
          <w:rFonts w:ascii="Garamond" w:eastAsia="Garamond" w:hAnsi="Garamond" w:cs="Garamond"/>
          <w:sz w:val="24"/>
          <w:szCs w:val="24"/>
        </w:rPr>
        <w:t xml:space="preserve"> strategi yang </w:t>
      </w:r>
      <w:proofErr w:type="spellStart"/>
      <w:r>
        <w:rPr>
          <w:rFonts w:ascii="Garamond" w:eastAsia="Garamond" w:hAnsi="Garamond" w:cs="Garamond"/>
          <w:sz w:val="24"/>
          <w:szCs w:val="24"/>
        </w:rPr>
        <w:t>dilakukan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meningkatkan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efektivitas</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di wilayah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Metode yang </w:t>
      </w:r>
      <w:proofErr w:type="spellStart"/>
      <w:r>
        <w:rPr>
          <w:rFonts w:ascii="Garamond" w:eastAsia="Garamond" w:hAnsi="Garamond" w:cs="Garamond"/>
          <w:sz w:val="24"/>
          <w:szCs w:val="24"/>
        </w:rPr>
        <w:t>digunakan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deskriptif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teknik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pengumpulan</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observasi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mendalam</w:t>
      </w:r>
      <w:proofErr w:type="spellEnd"/>
      <w:r>
        <w:rPr>
          <w:rFonts w:ascii="Garamond" w:eastAsia="Garamond" w:hAnsi="Garamond" w:cs="Garamond"/>
          <w:sz w:val="24"/>
          <w:szCs w:val="24"/>
        </w:rPr>
        <w:t xml:space="preserve">, FGD dan </w:t>
      </w:r>
      <w:proofErr w:type="spellStart"/>
      <w:r>
        <w:rPr>
          <w:rFonts w:ascii="Garamond" w:eastAsia="Garamond" w:hAnsi="Garamond" w:cs="Garamond"/>
          <w:sz w:val="24"/>
          <w:szCs w:val="24"/>
        </w:rPr>
        <w:t>dokumentasi</w:t>
      </w:r>
      <w:proofErr w:type="spellEnd"/>
      <w:r>
        <w:rPr>
          <w:rFonts w:ascii="Garamond" w:eastAsia="Garamond" w:hAnsi="Garamond" w:cs="Garamond"/>
          <w:sz w:val="24"/>
          <w:szCs w:val="24"/>
        </w:rPr>
        <w:t xml:space="preserve">. Hasil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di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adaptif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penimbangan</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koordinasi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tenaga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Namun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terdapat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kendala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berupa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keterbatasan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sarana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kurangnya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pelatihan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rendahnya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partisipasi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berkontribusi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pemahaman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empiris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mengenai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penguatan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kapasitas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upaya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berkelanjutan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prevalensi</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w:t>
      </w:r>
    </w:p>
    <w:p w14:paraId="5BDB01C0" w14:textId="77777777" w:rsidR="00E71FD5" w:rsidRDefault="00E71FD5">
      <w:pPr>
        <w:spacing w:after="0" w:line="240" w:lineRule="auto"/>
        <w:jc w:val="both"/>
        <w:rPr>
          <w:rFonts w:ascii="Garamond" w:eastAsia="Garamond" w:hAnsi="Garamond" w:cs="Garamond"/>
        </w:rPr>
      </w:pPr>
    </w:p>
    <w:p w14:paraId="7BDF1310" w14:textId="3CA1F3F8" w:rsidR="00E71FD5" w:rsidRDefault="00000000">
      <w:pPr>
        <w:spacing w:after="0" w:line="360" w:lineRule="auto"/>
        <w:jc w:val="both"/>
        <w:rPr>
          <w:rFonts w:ascii="Garamond" w:eastAsia="Garamond" w:hAnsi="Garamond" w:cs="Garamond"/>
          <w:sz w:val="24"/>
          <w:szCs w:val="24"/>
        </w:rPr>
      </w:pPr>
      <w:r>
        <w:rPr>
          <w:rFonts w:ascii="Garamond" w:hAnsi="Garamond" w:cs="Times New Roman"/>
          <w:b/>
          <w:bCs/>
          <w:color w:val="000000" w:themeColor="text1"/>
        </w:rPr>
        <w:t>Kata Kunci:</w:t>
      </w:r>
      <w:r>
        <w:rPr>
          <w:rFonts w:ascii="Garamond" w:eastAsia="Garamond" w:hAnsi="Garamond" w:cs="Garamond"/>
          <w:i/>
          <w:iCs/>
          <w:color w:val="000000" w:themeColor="text1"/>
        </w:rPr>
        <w:t xml:space="preserve"> </w:t>
      </w:r>
      <w:r w:rsidR="00FA4F79" w:rsidRPr="00FA4F79">
        <w:rPr>
          <w:rFonts w:ascii="Garamond" w:eastAsia="Garamond" w:hAnsi="Garamond" w:cs="Garamond"/>
          <w:i/>
          <w:iCs/>
          <w:sz w:val="24"/>
          <w:szCs w:val="24"/>
        </w:rPr>
        <w:t xml:space="preserve">Kader </w:t>
      </w:r>
      <w:proofErr w:type="spellStart"/>
      <w:r w:rsidR="00FA4F79" w:rsidRPr="00FA4F79">
        <w:rPr>
          <w:rFonts w:ascii="Garamond" w:eastAsia="Garamond" w:hAnsi="Garamond" w:cs="Garamond"/>
          <w:i/>
          <w:iCs/>
          <w:sz w:val="24"/>
          <w:szCs w:val="24"/>
        </w:rPr>
        <w:t>Posyandu</w:t>
      </w:r>
      <w:proofErr w:type="spellEnd"/>
      <w:r w:rsidR="00FA4F79" w:rsidRPr="00FA4F79">
        <w:rPr>
          <w:rFonts w:ascii="Garamond" w:eastAsia="Garamond" w:hAnsi="Garamond" w:cs="Garamond"/>
          <w:i/>
          <w:iCs/>
          <w:sz w:val="24"/>
          <w:szCs w:val="24"/>
        </w:rPr>
        <w:t xml:space="preserve">, Stunting, </w:t>
      </w:r>
      <w:proofErr w:type="spellStart"/>
      <w:r w:rsidR="00FA4F79" w:rsidRPr="00FA4F79">
        <w:rPr>
          <w:rFonts w:ascii="Garamond" w:eastAsia="Garamond" w:hAnsi="Garamond" w:cs="Garamond"/>
          <w:i/>
          <w:iCs/>
          <w:sz w:val="24"/>
          <w:szCs w:val="24"/>
        </w:rPr>
        <w:t>Pemberdayaan</w:t>
      </w:r>
      <w:proofErr w:type="spellEnd"/>
      <w:r w:rsidR="00FA4F79" w:rsidRPr="00FA4F79">
        <w:rPr>
          <w:rFonts w:ascii="Garamond" w:eastAsia="Garamond" w:hAnsi="Garamond" w:cs="Garamond"/>
          <w:i/>
          <w:iCs/>
          <w:sz w:val="24"/>
          <w:szCs w:val="24"/>
        </w:rPr>
        <w:t xml:space="preserve"> Masyarakat, Kesehatan </w:t>
      </w:r>
      <w:proofErr w:type="gramStart"/>
      <w:r w:rsidR="00FA4F79" w:rsidRPr="00FA4F79">
        <w:rPr>
          <w:rFonts w:ascii="Garamond" w:eastAsia="Garamond" w:hAnsi="Garamond" w:cs="Garamond"/>
          <w:i/>
          <w:iCs/>
          <w:sz w:val="24"/>
          <w:szCs w:val="24"/>
        </w:rPr>
        <w:t>Anak</w:t>
      </w:r>
      <w:r>
        <w:rPr>
          <w:rFonts w:ascii="Garamond" w:eastAsia="Garamond" w:hAnsi="Garamond" w:cs="Garamond"/>
          <w:sz w:val="24"/>
          <w:szCs w:val="24"/>
        </w:rPr>
        <w:t>..</w:t>
      </w:r>
      <w:proofErr w:type="gramEnd"/>
      <w:r>
        <w:rPr>
          <w:rFonts w:ascii="Garamond" w:eastAsia="Garamond" w:hAnsi="Garamond" w:cs="Garamond"/>
          <w:sz w:val="24"/>
          <w:szCs w:val="24"/>
        </w:rPr>
        <w:t> </w:t>
      </w:r>
    </w:p>
    <w:p w14:paraId="37EB57BB" w14:textId="77777777" w:rsidR="00E71FD5" w:rsidRDefault="00E71FD5">
      <w:pPr>
        <w:tabs>
          <w:tab w:val="left" w:pos="709"/>
        </w:tabs>
        <w:spacing w:after="0" w:line="360" w:lineRule="auto"/>
        <w:jc w:val="both"/>
        <w:rPr>
          <w:rFonts w:ascii="Garamond" w:hAnsi="Garamond"/>
          <w:sz w:val="24"/>
          <w:szCs w:val="24"/>
        </w:rPr>
      </w:pPr>
    </w:p>
    <w:p w14:paraId="5A9171C8" w14:textId="77777777" w:rsidR="00E71FD5" w:rsidRDefault="00E71FD5">
      <w:pPr>
        <w:spacing w:after="0" w:line="360" w:lineRule="auto"/>
        <w:jc w:val="both"/>
        <w:rPr>
          <w:rFonts w:ascii="Garamond" w:eastAsia="Garamond" w:hAnsi="Garamond" w:cs="Garamond"/>
          <w:b/>
          <w:sz w:val="24"/>
          <w:szCs w:val="24"/>
        </w:rPr>
      </w:pPr>
    </w:p>
    <w:p w14:paraId="18C6DF20" w14:textId="77777777" w:rsidR="00E71FD5" w:rsidRDefault="00000000">
      <w:pPr>
        <w:spacing w:after="0" w:line="360" w:lineRule="auto"/>
        <w:jc w:val="both"/>
        <w:rPr>
          <w:rFonts w:ascii="Garamond" w:eastAsia="Garamond" w:hAnsi="Garamond" w:cs="Garamond"/>
          <w:b/>
          <w:sz w:val="24"/>
          <w:szCs w:val="24"/>
        </w:rPr>
      </w:pPr>
      <w:r>
        <w:rPr>
          <w:rFonts w:ascii="Garamond" w:eastAsia="Garamond" w:hAnsi="Garamond" w:cs="Garamond"/>
          <w:b/>
          <w:sz w:val="24"/>
          <w:szCs w:val="24"/>
        </w:rPr>
        <w:t xml:space="preserve">PENDAHULUAN </w:t>
      </w:r>
      <w:bookmarkStart w:id="4" w:name="_Hlk224310399"/>
    </w:p>
    <w:p w14:paraId="206A7D75" w14:textId="414460DF"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merupakan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permasalahan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kronis</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salah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permasalahan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peningkatan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sumber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manusia</w:t>
      </w:r>
      <w:proofErr w:type="spellEnd"/>
      <w:r>
        <w:rPr>
          <w:rFonts w:ascii="Garamond" w:eastAsia="Garamond" w:hAnsi="Garamond" w:cs="Garamond"/>
          <w:sz w:val="24"/>
          <w:szCs w:val="24"/>
        </w:rPr>
        <w:t xml:space="preserve"> di Indonesia.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ditandai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tinggi</w:t>
      </w:r>
      <w:proofErr w:type="spellEnd"/>
      <w:r>
        <w:rPr>
          <w:rFonts w:ascii="Garamond" w:eastAsia="Garamond" w:hAnsi="Garamond" w:cs="Garamond"/>
          <w:sz w:val="24"/>
          <w:szCs w:val="24"/>
        </w:rPr>
        <w:t xml:space="preserve"> badan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berada</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bawah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standar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usia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akibat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kekurangan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kronis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infeksi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berulang</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pola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asuh</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optimal pada masa 1.000 Hari </w:t>
      </w:r>
      <w:proofErr w:type="spellStart"/>
      <w:r>
        <w:rPr>
          <w:rFonts w:ascii="Garamond" w:eastAsia="Garamond" w:hAnsi="Garamond" w:cs="Garamond"/>
          <w:sz w:val="24"/>
          <w:szCs w:val="24"/>
        </w:rPr>
        <w:t>Pertama</w:t>
      </w:r>
      <w:proofErr w:type="spellEnd"/>
      <w:r>
        <w:rPr>
          <w:rFonts w:ascii="Garamond" w:eastAsia="Garamond" w:hAnsi="Garamond" w:cs="Garamond"/>
          <w:sz w:val="24"/>
          <w:szCs w:val="24"/>
        </w:rPr>
        <w:t xml:space="preserve"> Kehidupan (HPK). </w:t>
      </w:r>
      <w:proofErr w:type="spellStart"/>
      <w:r>
        <w:rPr>
          <w:rFonts w:ascii="Garamond" w:eastAsia="Garamond" w:hAnsi="Garamond" w:cs="Garamond"/>
          <w:sz w:val="24"/>
          <w:szCs w:val="24"/>
        </w:rPr>
        <w:t>Dampaknya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hanya</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aspek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fisik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tetapi</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berpengaruh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perkembangan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kognitif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produktivitas</w:t>
      </w:r>
      <w:proofErr w:type="spellEnd"/>
      <w:r>
        <w:rPr>
          <w:rFonts w:ascii="Garamond" w:eastAsia="Garamond" w:hAnsi="Garamond" w:cs="Garamond"/>
          <w:sz w:val="24"/>
          <w:szCs w:val="24"/>
        </w:rPr>
        <w:t xml:space="preserve"> di masa </w:t>
      </w:r>
      <w:proofErr w:type="spellStart"/>
      <w:r>
        <w:rPr>
          <w:rFonts w:ascii="Garamond" w:eastAsia="Garamond" w:hAnsi="Garamond" w:cs="Garamond"/>
          <w:sz w:val="24"/>
          <w:szCs w:val="24"/>
        </w:rPr>
        <w:t>depan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generasi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bangsa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keseluruhan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Survei</w:t>
      </w:r>
      <w:proofErr w:type="spellEnd"/>
      <w:r>
        <w:rPr>
          <w:rFonts w:ascii="Garamond" w:eastAsia="Garamond" w:hAnsi="Garamond" w:cs="Garamond"/>
          <w:sz w:val="24"/>
          <w:szCs w:val="24"/>
        </w:rPr>
        <w:t xml:space="preserve"> Status Gizi Indonesia (SSGI)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2024, </w:t>
      </w:r>
      <w:proofErr w:type="spellStart"/>
      <w:r>
        <w:rPr>
          <w:rFonts w:ascii="Garamond" w:eastAsia="Garamond" w:hAnsi="Garamond" w:cs="Garamond"/>
          <w:sz w:val="24"/>
          <w:szCs w:val="24"/>
        </w:rPr>
        <w:t>jumlah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mengalami</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mencapai</w:t>
      </w:r>
      <w:proofErr w:type="spellEnd"/>
      <w:r>
        <w:rPr>
          <w:rFonts w:ascii="Garamond" w:eastAsia="Garamond" w:hAnsi="Garamond" w:cs="Garamond"/>
          <w:sz w:val="24"/>
          <w:szCs w:val="24"/>
        </w:rPr>
        <w:t xml:space="preserve"> 19,8%, </w:t>
      </w:r>
      <w:proofErr w:type="spellStart"/>
      <w:r>
        <w:rPr>
          <w:rFonts w:ascii="Garamond" w:eastAsia="Garamond" w:hAnsi="Garamond" w:cs="Garamond"/>
          <w:sz w:val="24"/>
          <w:szCs w:val="24"/>
        </w:rPr>
        <w:t>turun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21,5% pada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sebelumnya</w:t>
      </w:r>
      <w:proofErr w:type="spellEnd"/>
      <w:r w:rsidR="00FA4F79">
        <w:rPr>
          <w:rFonts w:ascii="Garamond" w:eastAsia="Garamond" w:hAnsi="Garamond" w:cs="Garamond"/>
          <w:sz w:val="24"/>
          <w:szCs w:val="24"/>
        </w:rPr>
        <w:t>.</w:t>
      </w:r>
      <w:r>
        <w:rPr>
          <w:rStyle w:val="FootnoteReference"/>
          <w:rFonts w:ascii="Garamond" w:eastAsia="Garamond" w:hAnsi="Garamond" w:cs="Garamond"/>
          <w:sz w:val="24"/>
          <w:szCs w:val="24"/>
        </w:rPr>
        <w:footnoteReference w:id="1"/>
      </w:r>
      <w:r>
        <w:rPr>
          <w:rFonts w:ascii="Garamond" w:eastAsia="Garamond" w:hAnsi="Garamond" w:cs="Garamond"/>
          <w:sz w:val="24"/>
          <w:szCs w:val="24"/>
        </w:rPr>
        <w:t xml:space="preserve"> </w:t>
      </w:r>
      <w:proofErr w:type="spellStart"/>
      <w:r>
        <w:rPr>
          <w:rFonts w:ascii="Garamond" w:eastAsia="Garamond" w:hAnsi="Garamond" w:cs="Garamond"/>
          <w:sz w:val="24"/>
          <w:szCs w:val="24"/>
        </w:rPr>
        <w:t>Meskipun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tinggi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hampir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lima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di Indonesia </w:t>
      </w:r>
      <w:proofErr w:type="spellStart"/>
      <w:r>
        <w:rPr>
          <w:rFonts w:ascii="Garamond" w:eastAsia="Garamond" w:hAnsi="Garamond" w:cs="Garamond"/>
          <w:sz w:val="24"/>
          <w:szCs w:val="24"/>
        </w:rPr>
        <w:t>mengalami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hambatan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tumbuh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kembang</w:t>
      </w:r>
      <w:proofErr w:type="spellEnd"/>
      <w:r>
        <w:rPr>
          <w:rFonts w:ascii="Garamond" w:eastAsia="Garamond" w:hAnsi="Garamond" w:cs="Garamond"/>
          <w:sz w:val="24"/>
          <w:szCs w:val="24"/>
        </w:rPr>
        <w:t>.</w:t>
      </w:r>
    </w:p>
    <w:p w14:paraId="305BB923" w14:textId="77777777" w:rsidR="00E71FD5" w:rsidRDefault="00E71FD5">
      <w:pPr>
        <w:spacing w:after="0" w:line="360" w:lineRule="auto"/>
        <w:ind w:firstLine="720"/>
        <w:jc w:val="both"/>
        <w:rPr>
          <w:rFonts w:ascii="Garamond" w:eastAsia="Garamond" w:hAnsi="Garamond" w:cs="Garamond"/>
          <w:sz w:val="24"/>
          <w:szCs w:val="24"/>
        </w:rPr>
        <w:sectPr w:rsidR="00E71FD5" w:rsidSect="00286F03">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560" w:right="1440" w:bottom="1276" w:left="2127" w:header="709" w:footer="709" w:gutter="0"/>
          <w:pgNumType w:start="428"/>
          <w:cols w:space="720"/>
          <w:titlePg/>
          <w:docGrid w:linePitch="360"/>
        </w:sectPr>
      </w:pPr>
    </w:p>
    <w:p w14:paraId="49DA4011" w14:textId="771E4671"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Indonesia </w:t>
      </w:r>
      <w:proofErr w:type="spellStart"/>
      <w:r>
        <w:rPr>
          <w:rFonts w:ascii="Garamond" w:eastAsia="Garamond" w:hAnsi="Garamond" w:cs="Garamond"/>
          <w:sz w:val="24"/>
          <w:szCs w:val="24"/>
        </w:rPr>
        <w:t>ingin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mengurangi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hingga</w:t>
      </w:r>
      <w:proofErr w:type="spellEnd"/>
      <w:r>
        <w:rPr>
          <w:rFonts w:ascii="Garamond" w:eastAsia="Garamond" w:hAnsi="Garamond" w:cs="Garamond"/>
          <w:sz w:val="24"/>
          <w:szCs w:val="24"/>
        </w:rPr>
        <w:t xml:space="preserve"> 14% pada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2029.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mencapai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tujuan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menekankan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upaya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melibatkan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sektor</w:t>
      </w:r>
      <w:proofErr w:type="spellEnd"/>
      <w:r>
        <w:rPr>
          <w:rFonts w:ascii="Garamond" w:eastAsia="Garamond" w:hAnsi="Garamond" w:cs="Garamond"/>
          <w:sz w:val="24"/>
          <w:szCs w:val="24"/>
        </w:rPr>
        <w:t>,</w:t>
      </w:r>
      <w:r w:rsidR="000349F1">
        <w:rPr>
          <w:rStyle w:val="FootnoteReference"/>
          <w:rFonts w:ascii="Garamond" w:eastAsia="Garamond" w:hAnsi="Garamond"/>
          <w:sz w:val="24"/>
          <w:szCs w:val="24"/>
        </w:rPr>
        <w:footnoteReference w:id="2"/>
      </w:r>
      <w:r>
        <w:rPr>
          <w:rFonts w:ascii="Garamond" w:eastAsia="Garamond" w:hAnsi="Garamond" w:cs="Garamond"/>
          <w:sz w:val="24"/>
          <w:szCs w:val="24"/>
        </w:rPr>
        <w:t xml:space="preserve"> </w:t>
      </w:r>
      <w:proofErr w:type="spellStart"/>
      <w:r>
        <w:rPr>
          <w:rFonts w:ascii="Garamond" w:eastAsia="Garamond" w:hAnsi="Garamond" w:cs="Garamond"/>
          <w:sz w:val="24"/>
          <w:szCs w:val="24"/>
        </w:rPr>
        <w:t>termasuk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orang yang </w:t>
      </w:r>
      <w:proofErr w:type="spellStart"/>
      <w:r>
        <w:rPr>
          <w:rFonts w:ascii="Garamond" w:eastAsia="Garamond" w:hAnsi="Garamond" w:cs="Garamond"/>
          <w:sz w:val="24"/>
          <w:szCs w:val="24"/>
        </w:rPr>
        <w:t>bertanggung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jawab</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Style w:val="FootnoteReference"/>
          <w:rFonts w:ascii="Garamond" w:eastAsia="Garamond" w:hAnsi="Garamond" w:cs="Garamond"/>
          <w:sz w:val="24"/>
          <w:szCs w:val="24"/>
        </w:rPr>
        <w:footnoteReference w:id="3"/>
      </w:r>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layanan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bertujuan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mencegah</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mendorong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khususnya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Di wilayah </w:t>
      </w:r>
      <w:proofErr w:type="spellStart"/>
      <w:r>
        <w:rPr>
          <w:rFonts w:ascii="Garamond" w:eastAsia="Garamond" w:hAnsi="Garamond" w:cs="Garamond"/>
          <w:sz w:val="24"/>
          <w:szCs w:val="24"/>
        </w:rPr>
        <w:t>pedesaan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Desa Darmasari, </w:t>
      </w:r>
      <w:proofErr w:type="spellStart"/>
      <w:r>
        <w:rPr>
          <w:rFonts w:ascii="Garamond" w:eastAsia="Garamond" w:hAnsi="Garamond" w:cs="Garamond"/>
          <w:sz w:val="24"/>
          <w:szCs w:val="24"/>
        </w:rPr>
        <w:t>terutama</w:t>
      </w:r>
      <w:proofErr w:type="spellEnd"/>
      <w:r>
        <w:rPr>
          <w:rFonts w:ascii="Garamond" w:eastAsia="Garamond" w:hAnsi="Garamond" w:cs="Garamond"/>
          <w:sz w:val="24"/>
          <w:szCs w:val="24"/>
        </w:rPr>
        <w:t xml:space="preserve"> RW 01,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sangat vital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mereka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turut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langsung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kehidupan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memahami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situasi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ekonomi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budaya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setempat</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memengaruhi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kesehatannya</w:t>
      </w:r>
      <w:proofErr w:type="spellEnd"/>
      <w:r>
        <w:rPr>
          <w:rFonts w:ascii="Garamond" w:eastAsia="Garamond" w:hAnsi="Garamond" w:cs="Garamond"/>
          <w:sz w:val="24"/>
          <w:szCs w:val="24"/>
        </w:rPr>
        <w:t>.</w:t>
      </w:r>
      <w:r w:rsidR="000349F1">
        <w:rPr>
          <w:rStyle w:val="FootnoteReference"/>
          <w:rFonts w:ascii="Garamond" w:eastAsia="Garamond" w:hAnsi="Garamond"/>
          <w:sz w:val="24"/>
          <w:szCs w:val="24"/>
        </w:rPr>
        <w:footnoteReference w:id="4"/>
      </w:r>
    </w:p>
    <w:p w14:paraId="54D8A989"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Fenomena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RW 01 Desa Darmasari, </w:t>
      </w:r>
      <w:proofErr w:type="spellStart"/>
      <w:r>
        <w:rPr>
          <w:rFonts w:ascii="Garamond" w:eastAsia="Garamond" w:hAnsi="Garamond" w:cs="Garamond"/>
          <w:sz w:val="24"/>
          <w:szCs w:val="24"/>
        </w:rPr>
        <w:t>Kecamatan</w:t>
      </w:r>
      <w:proofErr w:type="spellEnd"/>
      <w:r>
        <w:rPr>
          <w:rFonts w:ascii="Garamond" w:eastAsia="Garamond" w:hAnsi="Garamond" w:cs="Garamond"/>
          <w:sz w:val="24"/>
          <w:szCs w:val="24"/>
        </w:rPr>
        <w:t xml:space="preserve"> Bayah, </w:t>
      </w:r>
      <w:proofErr w:type="spellStart"/>
      <w:r>
        <w:rPr>
          <w:rFonts w:ascii="Garamond" w:eastAsia="Garamond" w:hAnsi="Garamond" w:cs="Garamond"/>
          <w:sz w:val="24"/>
          <w:szCs w:val="24"/>
        </w:rPr>
        <w:t>Kabupaten</w:t>
      </w:r>
      <w:proofErr w:type="spellEnd"/>
      <w:r>
        <w:rPr>
          <w:rFonts w:ascii="Garamond" w:eastAsia="Garamond" w:hAnsi="Garamond" w:cs="Garamond"/>
          <w:sz w:val="24"/>
          <w:szCs w:val="24"/>
        </w:rPr>
        <w:t xml:space="preserve"> Banten, </w:t>
      </w:r>
      <w:proofErr w:type="spellStart"/>
      <w:r>
        <w:rPr>
          <w:rFonts w:ascii="Garamond" w:eastAsia="Garamond" w:hAnsi="Garamond" w:cs="Garamond"/>
          <w:sz w:val="24"/>
          <w:szCs w:val="24"/>
        </w:rPr>
        <w:t>mencerminkan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bagaimana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intervensi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berkontribusi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nyata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Ibu Sri Winanti, </w:t>
      </w:r>
      <w:proofErr w:type="spellStart"/>
      <w:r>
        <w:rPr>
          <w:rFonts w:ascii="Garamond" w:eastAsia="Garamond" w:hAnsi="Garamond" w:cs="Garamond"/>
          <w:sz w:val="24"/>
          <w:szCs w:val="24"/>
        </w:rPr>
        <w:t>tercatat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jumlah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sebelumnya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2025. Kasus </w:t>
      </w:r>
      <w:proofErr w:type="spellStart"/>
      <w:r>
        <w:rPr>
          <w:rFonts w:ascii="Garamond" w:eastAsia="Garamond" w:hAnsi="Garamond" w:cs="Garamond"/>
          <w:sz w:val="24"/>
          <w:szCs w:val="24"/>
        </w:rPr>
        <w:t>tersisa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terkait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dirawat</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nenek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orang </w:t>
      </w:r>
      <w:proofErr w:type="spellStart"/>
      <w:r>
        <w:rPr>
          <w:rFonts w:ascii="Garamond" w:eastAsia="Garamond" w:hAnsi="Garamond" w:cs="Garamond"/>
          <w:sz w:val="24"/>
          <w:szCs w:val="24"/>
        </w:rPr>
        <w:t>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berpisah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kebiasaan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merokok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konsumsi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jajanan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sehat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Meskipun</w:t>
      </w:r>
      <w:proofErr w:type="spellEnd"/>
      <w:r>
        <w:rPr>
          <w:rFonts w:ascii="Garamond" w:eastAsia="Garamond" w:hAnsi="Garamond" w:cs="Garamond"/>
          <w:sz w:val="24"/>
          <w:szCs w:val="24"/>
        </w:rPr>
        <w:t xml:space="preserve"> di wilayah </w:t>
      </w:r>
      <w:proofErr w:type="spellStart"/>
      <w:r>
        <w:rPr>
          <w:rFonts w:ascii="Garamond" w:eastAsia="Garamond" w:hAnsi="Garamond" w:cs="Garamond"/>
          <w:sz w:val="24"/>
          <w:szCs w:val="24"/>
        </w:rPr>
        <w:t>sekitar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Kampung Sawah dan </w:t>
      </w:r>
      <w:proofErr w:type="spellStart"/>
      <w:r>
        <w:rPr>
          <w:rFonts w:ascii="Garamond" w:eastAsia="Garamond" w:hAnsi="Garamond" w:cs="Garamond"/>
          <w:sz w:val="24"/>
          <w:szCs w:val="24"/>
        </w:rPr>
        <w:t>Gunung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Mandur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menyisakan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tunggal</w:t>
      </w:r>
      <w:proofErr w:type="spellEnd"/>
      <w:r>
        <w:rPr>
          <w:rFonts w:ascii="Garamond" w:eastAsia="Garamond" w:hAnsi="Garamond" w:cs="Garamond"/>
          <w:sz w:val="24"/>
          <w:szCs w:val="24"/>
        </w:rPr>
        <w:t xml:space="preserve"> masing-masing, </w:t>
      </w:r>
      <w:proofErr w:type="spellStart"/>
      <w:r>
        <w:rPr>
          <w:rFonts w:ascii="Garamond" w:eastAsia="Garamond" w:hAnsi="Garamond" w:cs="Garamond"/>
          <w:sz w:val="24"/>
          <w:szCs w:val="24"/>
        </w:rPr>
        <w:t>hal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pertumbuhan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berdampak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positif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p>
    <w:p w14:paraId="16ECD30D" w14:textId="77777777"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Kader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RW 01 </w:t>
      </w:r>
      <w:proofErr w:type="spellStart"/>
      <w:r>
        <w:rPr>
          <w:rFonts w:ascii="Garamond" w:eastAsia="Garamond" w:hAnsi="Garamond" w:cs="Garamond"/>
          <w:sz w:val="24"/>
          <w:szCs w:val="24"/>
        </w:rPr>
        <w:t>merupakan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kelompok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relawan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perempuan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menjalankan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ganda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pendidik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fasilitator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Sri </w:t>
      </w:r>
      <w:proofErr w:type="spellStart"/>
      <w:r>
        <w:rPr>
          <w:rFonts w:ascii="Garamond" w:eastAsia="Garamond" w:hAnsi="Garamond" w:cs="Garamond"/>
          <w:sz w:val="24"/>
          <w:szCs w:val="24"/>
        </w:rPr>
        <w:t>Winanti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pengalaman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panjang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bidang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memimpin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tujuh</w:t>
      </w:r>
      <w:proofErr w:type="spellEnd"/>
      <w:r>
        <w:rPr>
          <w:rFonts w:ascii="Garamond" w:eastAsia="Garamond" w:hAnsi="Garamond" w:cs="Garamond"/>
          <w:sz w:val="24"/>
          <w:szCs w:val="24"/>
        </w:rPr>
        <w:t xml:space="preserve"> pos </w:t>
      </w:r>
      <w:proofErr w:type="spellStart"/>
      <w:r>
        <w:rPr>
          <w:rFonts w:ascii="Garamond" w:eastAsia="Garamond" w:hAnsi="Garamond" w:cs="Garamond"/>
          <w:sz w:val="24"/>
          <w:szCs w:val="24"/>
        </w:rPr>
        <w:t>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koordinasi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PKK, dan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menginisiasi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pembangunan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Puskesdes</w:t>
      </w:r>
      <w:proofErr w:type="spellEnd"/>
      <w:r>
        <w:rPr>
          <w:rFonts w:ascii="Garamond" w:eastAsia="Garamond" w:hAnsi="Garamond" w:cs="Garamond"/>
          <w:sz w:val="24"/>
          <w:szCs w:val="24"/>
        </w:rPr>
        <w:t xml:space="preserve"> (Pusat Kesehatan Desa) agar </w:t>
      </w:r>
      <w:proofErr w:type="spellStart"/>
      <w:r>
        <w:rPr>
          <w:rFonts w:ascii="Garamond" w:eastAsia="Garamond" w:hAnsi="Garamond" w:cs="Garamond"/>
          <w:sz w:val="24"/>
          <w:szCs w:val="24"/>
        </w:rPr>
        <w:t>pelayanan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lebih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Kader lain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Dedeh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pertumbuhan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Para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menggunakan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personal (bonding)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muda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terbukti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mempermudah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penerimaan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w:t>
      </w:r>
    </w:p>
    <w:p w14:paraId="16694AE1"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di RW 01 </w:t>
      </w:r>
      <w:proofErr w:type="spellStart"/>
      <w:r>
        <w:rPr>
          <w:rFonts w:ascii="Garamond" w:eastAsia="Garamond" w:hAnsi="Garamond" w:cs="Garamond"/>
          <w:sz w:val="24"/>
          <w:szCs w:val="24"/>
        </w:rPr>
        <w:t>meliputi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pertumbuhan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deteksi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setiap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bulan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penimbangan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berat</w:t>
      </w:r>
      <w:proofErr w:type="spellEnd"/>
      <w:r>
        <w:rPr>
          <w:rFonts w:ascii="Garamond" w:eastAsia="Garamond" w:hAnsi="Garamond" w:cs="Garamond"/>
          <w:sz w:val="24"/>
          <w:szCs w:val="24"/>
        </w:rPr>
        <w:t xml:space="preserve"> badan, </w:t>
      </w:r>
      <w:proofErr w:type="spellStart"/>
      <w:r>
        <w:rPr>
          <w:rFonts w:ascii="Garamond" w:eastAsia="Garamond" w:hAnsi="Garamond" w:cs="Garamond"/>
          <w:sz w:val="24"/>
          <w:szCs w:val="24"/>
        </w:rPr>
        <w:t>pengukuran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tinggi</w:t>
      </w:r>
      <w:proofErr w:type="spellEnd"/>
      <w:r>
        <w:rPr>
          <w:rFonts w:ascii="Garamond" w:eastAsia="Garamond" w:hAnsi="Garamond" w:cs="Garamond"/>
          <w:sz w:val="24"/>
          <w:szCs w:val="24"/>
        </w:rPr>
        <w:t xml:space="preserve"> badan, dan </w:t>
      </w:r>
      <w:proofErr w:type="spellStart"/>
      <w:r>
        <w:rPr>
          <w:rFonts w:ascii="Garamond" w:eastAsia="Garamond" w:hAnsi="Garamond" w:cs="Garamond"/>
          <w:sz w:val="24"/>
          <w:szCs w:val="24"/>
        </w:rPr>
        <w:t>pencatatan</w:t>
      </w:r>
      <w:proofErr w:type="spellEnd"/>
      <w:r>
        <w:rPr>
          <w:rFonts w:ascii="Garamond" w:eastAsia="Garamond" w:hAnsi="Garamond" w:cs="Garamond"/>
          <w:sz w:val="24"/>
          <w:szCs w:val="24"/>
        </w:rPr>
        <w:t xml:space="preserve"> Kartu </w:t>
      </w:r>
      <w:proofErr w:type="spellStart"/>
      <w:r>
        <w:rPr>
          <w:rFonts w:ascii="Garamond" w:eastAsia="Garamond" w:hAnsi="Garamond" w:cs="Garamond"/>
          <w:sz w:val="24"/>
          <w:szCs w:val="24"/>
        </w:rPr>
        <w:t>Menuju</w:t>
      </w:r>
      <w:proofErr w:type="spellEnd"/>
      <w:r>
        <w:rPr>
          <w:rFonts w:ascii="Garamond" w:eastAsia="Garamond" w:hAnsi="Garamond" w:cs="Garamond"/>
          <w:sz w:val="24"/>
          <w:szCs w:val="24"/>
        </w:rPr>
        <w:t xml:space="preserve"> Sehat (KMS).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risiko</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tinggi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Kekurangan</w:t>
      </w:r>
      <w:proofErr w:type="spellEnd"/>
      <w:r>
        <w:rPr>
          <w:rFonts w:ascii="Garamond" w:eastAsia="Garamond" w:hAnsi="Garamond" w:cs="Garamond"/>
          <w:sz w:val="24"/>
          <w:szCs w:val="24"/>
        </w:rPr>
        <w:t xml:space="preserve"> Energi </w:t>
      </w:r>
      <w:proofErr w:type="spellStart"/>
      <w:r>
        <w:rPr>
          <w:rFonts w:ascii="Garamond" w:eastAsia="Garamond" w:hAnsi="Garamond" w:cs="Garamond"/>
          <w:sz w:val="24"/>
          <w:szCs w:val="24"/>
        </w:rPr>
        <w:t>Kronis</w:t>
      </w:r>
      <w:proofErr w:type="spellEnd"/>
      <w:r>
        <w:rPr>
          <w:rFonts w:ascii="Garamond" w:eastAsia="Garamond" w:hAnsi="Garamond" w:cs="Garamond"/>
          <w:sz w:val="24"/>
          <w:szCs w:val="24"/>
        </w:rPr>
        <w:t xml:space="preserve"> (KEK), </w:t>
      </w:r>
      <w:proofErr w:type="spellStart"/>
      <w:r>
        <w:rPr>
          <w:rFonts w:ascii="Garamond" w:eastAsia="Garamond" w:hAnsi="Garamond" w:cs="Garamond"/>
          <w:sz w:val="24"/>
          <w:szCs w:val="24"/>
        </w:rPr>
        <w:t>dilakukan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termasuk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langsung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rumah</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(PMT) </w:t>
      </w:r>
      <w:proofErr w:type="spellStart"/>
      <w:r>
        <w:rPr>
          <w:rFonts w:ascii="Garamond" w:eastAsia="Garamond" w:hAnsi="Garamond" w:cs="Garamond"/>
          <w:sz w:val="24"/>
          <w:szCs w:val="24"/>
        </w:rPr>
        <w:t>dilaksanakan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sebulan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sekali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bantuan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tetapi</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alat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contoh</w:t>
      </w:r>
      <w:proofErr w:type="spellEnd"/>
      <w:r>
        <w:rPr>
          <w:rFonts w:ascii="Garamond" w:eastAsia="Garamond" w:hAnsi="Garamond" w:cs="Garamond"/>
          <w:sz w:val="24"/>
          <w:szCs w:val="24"/>
        </w:rPr>
        <w:t xml:space="preserve"> menu </w:t>
      </w:r>
      <w:proofErr w:type="spellStart"/>
      <w:r>
        <w:rPr>
          <w:rFonts w:ascii="Garamond" w:eastAsia="Garamond" w:hAnsi="Garamond" w:cs="Garamond"/>
          <w:sz w:val="24"/>
          <w:szCs w:val="24"/>
        </w:rPr>
        <w:t>sehat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ikan, </w:t>
      </w:r>
      <w:proofErr w:type="spellStart"/>
      <w:r>
        <w:rPr>
          <w:rFonts w:ascii="Garamond" w:eastAsia="Garamond" w:hAnsi="Garamond" w:cs="Garamond"/>
          <w:sz w:val="24"/>
          <w:szCs w:val="24"/>
        </w:rPr>
        <w:t>sayur</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buah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utuh</w:t>
      </w:r>
      <w:proofErr w:type="spellEnd"/>
      <w:r>
        <w:rPr>
          <w:rFonts w:ascii="Garamond" w:eastAsia="Garamond" w:hAnsi="Garamond" w:cs="Garamond"/>
          <w:sz w:val="24"/>
          <w:szCs w:val="24"/>
        </w:rPr>
        <w:t xml:space="preserve">. Selain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melakukan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ASI </w:t>
      </w:r>
      <w:proofErr w:type="spellStart"/>
      <w:r>
        <w:rPr>
          <w:rFonts w:ascii="Garamond" w:eastAsia="Garamond" w:hAnsi="Garamond" w:cs="Garamond"/>
          <w:sz w:val="24"/>
          <w:szCs w:val="24"/>
        </w:rPr>
        <w:t>eksklusif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asuh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kebersihan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lingkungan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remaja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termasuk</w:t>
      </w:r>
      <w:proofErr w:type="spellEnd"/>
      <w:r>
        <w:rPr>
          <w:rFonts w:ascii="Garamond" w:eastAsia="Garamond" w:hAnsi="Garamond" w:cs="Garamond"/>
          <w:sz w:val="24"/>
          <w:szCs w:val="24"/>
        </w:rPr>
        <w:t xml:space="preserve"> program 6 </w:t>
      </w:r>
      <w:proofErr w:type="spellStart"/>
      <w:r>
        <w:rPr>
          <w:rFonts w:ascii="Garamond" w:eastAsia="Garamond" w:hAnsi="Garamond" w:cs="Garamond"/>
          <w:sz w:val="24"/>
          <w:szCs w:val="24"/>
        </w:rPr>
        <w:t>Standar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Pelayanan</w:t>
      </w:r>
      <w:proofErr w:type="spellEnd"/>
      <w:r>
        <w:rPr>
          <w:rFonts w:ascii="Garamond" w:eastAsia="Garamond" w:hAnsi="Garamond" w:cs="Garamond"/>
          <w:sz w:val="24"/>
          <w:szCs w:val="24"/>
        </w:rPr>
        <w:t xml:space="preserve"> Minimal (SPM). Kader juga </w:t>
      </w:r>
      <w:proofErr w:type="spellStart"/>
      <w:r>
        <w:rPr>
          <w:rFonts w:ascii="Garamond" w:eastAsia="Garamond" w:hAnsi="Garamond" w:cs="Garamond"/>
          <w:sz w:val="24"/>
          <w:szCs w:val="24"/>
        </w:rPr>
        <w:t>memanfaatkan</w:t>
      </w:r>
      <w:proofErr w:type="spellEnd"/>
      <w:r>
        <w:rPr>
          <w:rFonts w:ascii="Garamond" w:eastAsia="Garamond" w:hAnsi="Garamond" w:cs="Garamond"/>
          <w:sz w:val="24"/>
          <w:szCs w:val="24"/>
        </w:rPr>
        <w:t xml:space="preserve"> media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status WhatsApp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menyebarkan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edukatif</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meningkatkan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kesadaran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berkelanjutan</w:t>
      </w:r>
      <w:proofErr w:type="spellEnd"/>
      <w:r>
        <w:rPr>
          <w:rFonts w:ascii="Garamond" w:eastAsia="Garamond" w:hAnsi="Garamond" w:cs="Garamond"/>
          <w:sz w:val="24"/>
          <w:szCs w:val="24"/>
        </w:rPr>
        <w:t>.</w:t>
      </w:r>
    </w:p>
    <w:p w14:paraId="606A5335" w14:textId="77777777"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Hasil di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di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mengurangi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meskipun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beberapa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hambatan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dihadapi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antara</w:t>
      </w:r>
      <w:proofErr w:type="spellEnd"/>
      <w:r>
        <w:rPr>
          <w:rFonts w:ascii="Garamond" w:eastAsia="Garamond" w:hAnsi="Garamond" w:cs="Garamond"/>
          <w:sz w:val="24"/>
          <w:szCs w:val="24"/>
        </w:rPr>
        <w:t xml:space="preserve"> lain </w:t>
      </w:r>
      <w:proofErr w:type="spellStart"/>
      <w:r>
        <w:rPr>
          <w:rFonts w:ascii="Garamond" w:eastAsia="Garamond" w:hAnsi="Garamond" w:cs="Garamond"/>
          <w:sz w:val="24"/>
          <w:szCs w:val="24"/>
        </w:rPr>
        <w:t>kesadaran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rendah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ASI </w:t>
      </w:r>
      <w:proofErr w:type="spellStart"/>
      <w:r>
        <w:rPr>
          <w:rFonts w:ascii="Garamond" w:eastAsia="Garamond" w:hAnsi="Garamond" w:cs="Garamond"/>
          <w:sz w:val="24"/>
          <w:szCs w:val="24"/>
        </w:rPr>
        <w:t>eksklusif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pernikahan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keterbatasan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ekonomi</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membuat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sulit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mendapatkan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bergizi</w:t>
      </w:r>
      <w:proofErr w:type="spellEnd"/>
      <w:r>
        <w:rPr>
          <w:rFonts w:ascii="Garamond" w:eastAsia="Garamond" w:hAnsi="Garamond" w:cs="Garamond"/>
          <w:sz w:val="24"/>
          <w:szCs w:val="24"/>
        </w:rPr>
        <w:t xml:space="preserve">. Dari </w:t>
      </w:r>
      <w:proofErr w:type="spellStart"/>
      <w:r>
        <w:rPr>
          <w:rFonts w:ascii="Garamond" w:eastAsia="Garamond" w:hAnsi="Garamond" w:cs="Garamond"/>
          <w:sz w:val="24"/>
          <w:szCs w:val="24"/>
        </w:rPr>
        <w:t>sisi</w:t>
      </w:r>
      <w:proofErr w:type="spellEnd"/>
      <w:r>
        <w:rPr>
          <w:rFonts w:ascii="Garamond" w:eastAsia="Garamond" w:hAnsi="Garamond" w:cs="Garamond"/>
          <w:sz w:val="24"/>
          <w:szCs w:val="24"/>
        </w:rPr>
        <w:t xml:space="preserve"> internal,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mengalami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minimnya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pelatihan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terus-menerus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insentif</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memadai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kehadiran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kurang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Meskipun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semangat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kerja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tinggi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mewujudkan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fungsi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maksimal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diperlukan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peningkatan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kapasitas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dukungan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struktur</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lebih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kuat</w:t>
      </w:r>
      <w:proofErr w:type="spellEnd"/>
      <w:r>
        <w:rPr>
          <w:rFonts w:ascii="Garamond" w:eastAsia="Garamond" w:hAnsi="Garamond" w:cs="Garamond"/>
          <w:sz w:val="24"/>
          <w:szCs w:val="24"/>
        </w:rPr>
        <w:t>.</w:t>
      </w:r>
    </w:p>
    <w:p w14:paraId="6A06FE4E" w14:textId="0817D81B"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Hasil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sebelumnya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mencegah</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oleh Hamdy, Nurhayati, dan Suryani</w:t>
      </w:r>
      <w:r>
        <w:rPr>
          <w:rStyle w:val="FootnoteReference"/>
          <w:rFonts w:ascii="Garamond" w:eastAsia="Garamond" w:hAnsi="Garamond" w:cs="Garamond"/>
          <w:sz w:val="24"/>
          <w:szCs w:val="24"/>
        </w:rPr>
        <w:footnoteReference w:id="5"/>
      </w:r>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peningkatan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kemampuan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pelatihan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membantu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mengurangi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w:t>
      </w:r>
      <w:proofErr w:type="spellStart"/>
      <w:r>
        <w:rPr>
          <w:rFonts w:ascii="Garamond" w:eastAsia="Garamond" w:hAnsi="Garamond" w:cs="Garamond"/>
          <w:sz w:val="24"/>
          <w:szCs w:val="24"/>
        </w:rPr>
        <w:t>beberapa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daerah</w:t>
      </w:r>
      <w:proofErr w:type="spellEnd"/>
      <w:r>
        <w:rPr>
          <w:rFonts w:ascii="Garamond" w:eastAsia="Garamond" w:hAnsi="Garamond" w:cs="Garamond"/>
          <w:sz w:val="24"/>
          <w:szCs w:val="24"/>
        </w:rPr>
        <w:t xml:space="preserve"> di Indonesia.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lain oleh </w:t>
      </w:r>
      <w:proofErr w:type="spellStart"/>
      <w:r>
        <w:rPr>
          <w:rFonts w:ascii="Garamond" w:eastAsia="Garamond" w:hAnsi="Garamond" w:cs="Garamond"/>
          <w:sz w:val="24"/>
          <w:szCs w:val="24"/>
        </w:rPr>
        <w:t>Nugraheni</w:t>
      </w:r>
      <w:proofErr w:type="spellEnd"/>
      <w:r>
        <w:rPr>
          <w:rFonts w:ascii="Garamond" w:eastAsia="Garamond" w:hAnsi="Garamond" w:cs="Garamond"/>
          <w:sz w:val="24"/>
          <w:szCs w:val="24"/>
        </w:rPr>
        <w:t xml:space="preserve"> &amp; Malik</w:t>
      </w:r>
      <w:r>
        <w:rPr>
          <w:rStyle w:val="FootnoteReference"/>
          <w:rFonts w:ascii="Garamond" w:eastAsia="Garamond" w:hAnsi="Garamond" w:cs="Garamond"/>
          <w:sz w:val="24"/>
          <w:szCs w:val="24"/>
        </w:rPr>
        <w:footnoteReference w:id="6"/>
      </w:r>
      <w:r>
        <w:rPr>
          <w:rFonts w:ascii="Garamond" w:eastAsia="Garamond" w:hAnsi="Garamond" w:cs="Garamond"/>
          <w:sz w:val="24"/>
          <w:szCs w:val="24"/>
        </w:rPr>
        <w:t xml:space="preserve"> di Kelurahan </w:t>
      </w:r>
      <w:proofErr w:type="spellStart"/>
      <w:r>
        <w:rPr>
          <w:rFonts w:ascii="Garamond" w:eastAsia="Garamond" w:hAnsi="Garamond" w:cs="Garamond"/>
          <w:sz w:val="24"/>
          <w:szCs w:val="24"/>
        </w:rPr>
        <w:t>Ngijo</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menyatakan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berfungsi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pelayan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pengajar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penggerak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pengawas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upaya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mencegah</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Sejalan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temuan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w:t>
      </w:r>
      <w:r>
        <w:rPr>
          <w:rStyle w:val="FootnoteReference"/>
          <w:rFonts w:ascii="Garamond" w:eastAsia="Garamond" w:hAnsi="Garamond" w:cs="Garamond"/>
          <w:sz w:val="24"/>
          <w:szCs w:val="24"/>
        </w:rPr>
        <w:footnoteReference w:id="7"/>
      </w:r>
      <w:r>
        <w:rPr>
          <w:rFonts w:ascii="Garamond" w:eastAsia="Garamond" w:hAnsi="Garamond" w:cs="Garamond"/>
          <w:sz w:val="24"/>
          <w:szCs w:val="24"/>
        </w:rPr>
        <w:t xml:space="preserve"> di Desa </w:t>
      </w:r>
      <w:proofErr w:type="spellStart"/>
      <w:r>
        <w:rPr>
          <w:rFonts w:ascii="Garamond" w:eastAsia="Garamond" w:hAnsi="Garamond" w:cs="Garamond"/>
          <w:sz w:val="24"/>
          <w:szCs w:val="24"/>
        </w:rPr>
        <w:t>Sukorejo</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menemukan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hubungan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signifikan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kejadian</w:t>
      </w:r>
      <w:proofErr w:type="spellEnd"/>
      <w:r>
        <w:rPr>
          <w:rFonts w:ascii="Garamond" w:eastAsia="Garamond" w:hAnsi="Garamond" w:cs="Garamond"/>
          <w:sz w:val="24"/>
          <w:szCs w:val="24"/>
        </w:rPr>
        <w:t xml:space="preserve"> stunting (p = 0,003). Kader </w:t>
      </w:r>
      <w:proofErr w:type="spellStart"/>
      <w:r>
        <w:rPr>
          <w:rFonts w:ascii="Garamond" w:eastAsia="Garamond" w:hAnsi="Garamond" w:cs="Garamond"/>
          <w:sz w:val="24"/>
          <w:szCs w:val="24"/>
        </w:rPr>
        <w:t>berperan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(PMT),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kepada</w:t>
      </w:r>
      <w:proofErr w:type="spellEnd"/>
      <w:r>
        <w:rPr>
          <w:rFonts w:ascii="Garamond" w:eastAsia="Garamond" w:hAnsi="Garamond" w:cs="Garamond"/>
          <w:sz w:val="24"/>
          <w:szCs w:val="24"/>
        </w:rPr>
        <w:t xml:space="preserve"> orang </w:t>
      </w:r>
      <w:proofErr w:type="spellStart"/>
      <w:r>
        <w:rPr>
          <w:rFonts w:ascii="Garamond" w:eastAsia="Garamond" w:hAnsi="Garamond" w:cs="Garamond"/>
          <w:sz w:val="24"/>
          <w:szCs w:val="24"/>
        </w:rPr>
        <w:t>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koordinasi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sehingga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mampu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meningkatkan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pengetahuan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mendukung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pencegahan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Selain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Rindiyani</w:t>
      </w:r>
      <w:proofErr w:type="spellEnd"/>
      <w:r>
        <w:rPr>
          <w:rFonts w:ascii="Garamond" w:eastAsia="Garamond" w:hAnsi="Garamond" w:cs="Garamond"/>
          <w:sz w:val="24"/>
          <w:szCs w:val="24"/>
        </w:rPr>
        <w:t>, Darlan, dan Pratiwi</w:t>
      </w:r>
      <w:r>
        <w:rPr>
          <w:rStyle w:val="FootnoteReference"/>
          <w:rFonts w:ascii="Garamond" w:eastAsia="Garamond" w:hAnsi="Garamond" w:cs="Garamond"/>
          <w:sz w:val="24"/>
          <w:szCs w:val="24"/>
        </w:rPr>
        <w:footnoteReference w:id="8"/>
      </w:r>
      <w:r>
        <w:rPr>
          <w:rFonts w:ascii="Garamond" w:eastAsia="Garamond" w:hAnsi="Garamond" w:cs="Garamond"/>
          <w:sz w:val="24"/>
          <w:szCs w:val="24"/>
        </w:rPr>
        <w:t xml:space="preserve"> di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Melati Desa Anjir </w:t>
      </w:r>
      <w:proofErr w:type="spellStart"/>
      <w:r>
        <w:rPr>
          <w:rFonts w:ascii="Garamond" w:eastAsia="Garamond" w:hAnsi="Garamond" w:cs="Garamond"/>
          <w:sz w:val="24"/>
          <w:szCs w:val="24"/>
        </w:rPr>
        <w:t>Kalampan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memantau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menyusui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deteksi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gangguan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pertumbuhan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PMT,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merujuk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mengalami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pertumbuhan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fasilitas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Namun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menemukan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hambatan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dihadapi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keterbatasan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sarana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prasarana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akses</w:t>
      </w:r>
      <w:proofErr w:type="spellEnd"/>
      <w:r>
        <w:rPr>
          <w:rFonts w:ascii="Garamond" w:eastAsia="Garamond" w:hAnsi="Garamond" w:cs="Garamond"/>
          <w:sz w:val="24"/>
          <w:szCs w:val="24"/>
        </w:rPr>
        <w:t xml:space="preserve"> wilayah yang </w:t>
      </w:r>
      <w:proofErr w:type="spellStart"/>
      <w:r>
        <w:rPr>
          <w:rFonts w:ascii="Garamond" w:eastAsia="Garamond" w:hAnsi="Garamond" w:cs="Garamond"/>
          <w:sz w:val="24"/>
          <w:szCs w:val="24"/>
        </w:rPr>
        <w:t>sulit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rendahnya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efektivitas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penyampaian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materi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keterlambatan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pendanaan</w:t>
      </w:r>
      <w:proofErr w:type="spellEnd"/>
      <w:r>
        <w:rPr>
          <w:rFonts w:ascii="Garamond" w:eastAsia="Garamond" w:hAnsi="Garamond" w:cs="Garamond"/>
          <w:sz w:val="24"/>
          <w:szCs w:val="24"/>
        </w:rPr>
        <w:t xml:space="preserve"> program stunting. </w:t>
      </w:r>
      <w:proofErr w:type="spellStart"/>
      <w:r>
        <w:rPr>
          <w:rFonts w:ascii="Garamond" w:eastAsia="Garamond" w:hAnsi="Garamond" w:cs="Garamond"/>
          <w:sz w:val="24"/>
          <w:szCs w:val="24"/>
        </w:rPr>
        <w:t>Meskipun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demikian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kebanyakan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dilakukan</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kabupaten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atau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kota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terlalu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fokus</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konteks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mikro</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Karena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bertujuan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celah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mempelajari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bagaimana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menjalankan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konteks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sosial-budaya</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spesifik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tantangan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dihadapi</w:t>
      </w:r>
      <w:proofErr w:type="spellEnd"/>
      <w:r>
        <w:rPr>
          <w:rFonts w:ascii="Garamond" w:eastAsia="Garamond" w:hAnsi="Garamond" w:cs="Garamond"/>
          <w:sz w:val="24"/>
          <w:szCs w:val="24"/>
        </w:rPr>
        <w:t>.</w:t>
      </w:r>
      <w:r w:rsidR="000349F1">
        <w:rPr>
          <w:rStyle w:val="FootnoteReference"/>
          <w:rFonts w:ascii="Garamond" w:eastAsia="Garamond" w:hAnsi="Garamond"/>
          <w:sz w:val="24"/>
          <w:szCs w:val="24"/>
        </w:rPr>
        <w:footnoteReference w:id="9"/>
      </w:r>
    </w:p>
    <w:p w14:paraId="04C1C5E6" w14:textId="23BC6F69" w:rsidR="00E71FD5" w:rsidRPr="00286F03" w:rsidRDefault="00000000" w:rsidP="00286F03">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demikian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ilmiah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maupun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praktis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ilmiah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literatur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mengenai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konteks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praktis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diharapkan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acuan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lembaga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merancang</w:t>
      </w:r>
      <w:proofErr w:type="spellEnd"/>
      <w:r>
        <w:rPr>
          <w:rFonts w:ascii="Garamond" w:eastAsia="Garamond" w:hAnsi="Garamond" w:cs="Garamond"/>
          <w:sz w:val="24"/>
          <w:szCs w:val="24"/>
        </w:rPr>
        <w:t xml:space="preserve"> strategi </w:t>
      </w:r>
      <w:proofErr w:type="spellStart"/>
      <w:r>
        <w:rPr>
          <w:rFonts w:ascii="Garamond" w:eastAsia="Garamond" w:hAnsi="Garamond" w:cs="Garamond"/>
          <w:sz w:val="24"/>
          <w:szCs w:val="24"/>
        </w:rPr>
        <w:t>intervensi</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lebih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kontekstual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berkelanjutan</w:t>
      </w:r>
      <w:proofErr w:type="spellEnd"/>
      <w:r>
        <w:rPr>
          <w:rFonts w:ascii="Garamond" w:eastAsia="Garamond" w:hAnsi="Garamond" w:cs="Garamond"/>
          <w:sz w:val="24"/>
          <w:szCs w:val="24"/>
        </w:rPr>
        <w:t xml:space="preserve">. Tujuan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mendeskripsikan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menganalisis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RW 01 Desa Darmasari,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mengidentifikasi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pendukung</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penghambat</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mempengaruhi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efektivitas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kontribusi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nyata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percepatan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dan </w:t>
      </w:r>
      <w:proofErr w:type="spellStart"/>
      <w:r>
        <w:rPr>
          <w:rFonts w:ascii="Garamond" w:eastAsia="Garamond" w:hAnsi="Garamond" w:cs="Garamond"/>
          <w:sz w:val="24"/>
          <w:szCs w:val="24"/>
        </w:rPr>
        <w:t>penguatan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w:t>
      </w:r>
    </w:p>
    <w:p w14:paraId="18D1C71F" w14:textId="77777777" w:rsidR="00E71FD5" w:rsidRDefault="00E71FD5">
      <w:pPr>
        <w:spacing w:after="0" w:line="360" w:lineRule="auto"/>
        <w:jc w:val="both"/>
        <w:rPr>
          <w:rFonts w:ascii="Garamond" w:eastAsia="Garamond" w:hAnsi="Garamond" w:cs="Garamond"/>
          <w:b/>
          <w:sz w:val="24"/>
          <w:szCs w:val="24"/>
        </w:rPr>
      </w:pPr>
    </w:p>
    <w:p w14:paraId="42D0BD70" w14:textId="77777777" w:rsidR="00E71FD5" w:rsidRDefault="00000000">
      <w:pPr>
        <w:spacing w:after="0" w:line="360" w:lineRule="auto"/>
        <w:jc w:val="both"/>
        <w:rPr>
          <w:rFonts w:ascii="Garamond" w:eastAsia="Garamond" w:hAnsi="Garamond" w:cs="Garamond"/>
          <w:b/>
          <w:sz w:val="24"/>
          <w:szCs w:val="24"/>
        </w:rPr>
      </w:pPr>
      <w:r>
        <w:rPr>
          <w:rFonts w:ascii="Garamond" w:eastAsia="Garamond" w:hAnsi="Garamond" w:cs="Garamond"/>
          <w:b/>
          <w:sz w:val="24"/>
          <w:szCs w:val="24"/>
        </w:rPr>
        <w:t xml:space="preserve">METODE PENELITIAN </w:t>
      </w:r>
    </w:p>
    <w:p w14:paraId="5D004EF9" w14:textId="77777777"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Metode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digunakan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jenis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studi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deskriptif</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dirancang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menggali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bagaimana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menjalankan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Menurut</w:t>
      </w:r>
      <w:proofErr w:type="spellEnd"/>
      <w:r>
        <w:rPr>
          <w:rFonts w:ascii="Garamond" w:eastAsia="Garamond" w:hAnsi="Garamond" w:cs="Garamond"/>
          <w:sz w:val="24"/>
          <w:szCs w:val="24"/>
        </w:rPr>
        <w:t xml:space="preserve"> </w:t>
      </w:r>
      <w:sdt>
        <w:sdtPr>
          <w:tag w:val="goog_rdk_3"/>
          <w:id w:val="729957732"/>
        </w:sdtPr>
        <w:sdtContent/>
      </w:sdt>
      <w:r>
        <w:rPr>
          <w:rFonts w:ascii="Garamond" w:eastAsia="Garamond" w:hAnsi="Garamond" w:cs="Garamond"/>
          <w:sz w:val="24"/>
          <w:szCs w:val="24"/>
        </w:rPr>
        <w:t>Creswell</w:t>
      </w:r>
      <w:r>
        <w:rPr>
          <w:rStyle w:val="FootnoteReference"/>
          <w:rFonts w:ascii="Garamond" w:eastAsia="Garamond" w:hAnsi="Garamond" w:cs="Garamond"/>
          <w:sz w:val="24"/>
          <w:szCs w:val="24"/>
        </w:rPr>
        <w:footnoteReference w:id="10"/>
      </w:r>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bertujuan</w:t>
      </w:r>
      <w:proofErr w:type="spellEnd"/>
      <w:r>
        <w:rPr>
          <w:rFonts w:ascii="Garamond" w:eastAsia="Garamond" w:hAnsi="Garamond" w:cs="Garamond"/>
          <w:sz w:val="24"/>
          <w:szCs w:val="24"/>
        </w:rPr>
        <w:t xml:space="preserve"> “to explore and understand the meaning individuals or groups ascribe to a social or human problem” </w:t>
      </w:r>
      <w:proofErr w:type="spellStart"/>
      <w:r>
        <w:rPr>
          <w:rFonts w:ascii="Garamond" w:eastAsia="Garamond" w:hAnsi="Garamond" w:cs="Garamond"/>
          <w:sz w:val="24"/>
          <w:szCs w:val="24"/>
        </w:rPr>
        <w:t>sehingga</w:t>
      </w:r>
      <w:proofErr w:type="spellEnd"/>
      <w:r>
        <w:rPr>
          <w:rFonts w:ascii="Garamond" w:eastAsia="Garamond" w:hAnsi="Garamond" w:cs="Garamond"/>
          <w:sz w:val="24"/>
          <w:szCs w:val="24"/>
        </w:rPr>
        <w:t xml:space="preserve"> sangat </w:t>
      </w:r>
      <w:proofErr w:type="spellStart"/>
      <w:r>
        <w:rPr>
          <w:rFonts w:ascii="Garamond" w:eastAsia="Garamond" w:hAnsi="Garamond" w:cs="Garamond"/>
          <w:sz w:val="24"/>
          <w:szCs w:val="24"/>
        </w:rPr>
        <w:t>sesuai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di mana </w:t>
      </w:r>
      <w:proofErr w:type="spellStart"/>
      <w:r>
        <w:rPr>
          <w:rFonts w:ascii="Garamond" w:eastAsia="Garamond" w:hAnsi="Garamond" w:cs="Garamond"/>
          <w:sz w:val="24"/>
          <w:szCs w:val="24"/>
        </w:rPr>
        <w:t>fenomena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konteks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sosial-kultural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spesifik</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dapat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diukur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kuantitatif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Penggunaan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studi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dipilih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memungkinkan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menginvestigasi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intensif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sumber</w:t>
      </w:r>
      <w:proofErr w:type="spellEnd"/>
      <w:r>
        <w:rPr>
          <w:rFonts w:ascii="Garamond" w:eastAsia="Garamond" w:hAnsi="Garamond" w:cs="Garamond"/>
          <w:sz w:val="24"/>
          <w:szCs w:val="24"/>
        </w:rPr>
        <w:t xml:space="preserve"> “a bounded system (a case) over time through detailed, in</w:t>
      </w:r>
      <w:r>
        <w:rPr>
          <w:rFonts w:ascii="Cambria Math" w:eastAsia="Cambria Math" w:hAnsi="Cambria Math" w:cs="Cambria Math"/>
          <w:sz w:val="24"/>
          <w:szCs w:val="24"/>
        </w:rPr>
        <w:t>‐</w:t>
      </w:r>
      <w:r>
        <w:rPr>
          <w:rFonts w:ascii="Garamond" w:eastAsia="Garamond" w:hAnsi="Garamond" w:cs="Garamond"/>
          <w:sz w:val="24"/>
          <w:szCs w:val="24"/>
        </w:rPr>
        <w:t>depth data collection”</w:t>
      </w:r>
      <w:r>
        <w:rPr>
          <w:rStyle w:val="FootnoteReference"/>
          <w:rFonts w:ascii="Garamond" w:eastAsia="Garamond" w:hAnsi="Garamond" w:cs="Garamond"/>
          <w:sz w:val="24"/>
          <w:szCs w:val="24"/>
        </w:rPr>
        <w:footnoteReference w:id="11"/>
      </w:r>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lokasi</w:t>
      </w:r>
      <w:proofErr w:type="spellEnd"/>
      <w:r>
        <w:rPr>
          <w:rFonts w:ascii="Garamond" w:eastAsia="Garamond" w:hAnsi="Garamond" w:cs="Garamond"/>
          <w:sz w:val="24"/>
          <w:szCs w:val="24"/>
        </w:rPr>
        <w:t xml:space="preserve">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terakhir</w:t>
      </w:r>
      <w:proofErr w:type="spellEnd"/>
      <w:r>
        <w:rPr>
          <w:rFonts w:ascii="Garamond" w:eastAsia="Garamond" w:hAnsi="Garamond" w:cs="Garamond"/>
          <w:sz w:val="24"/>
          <w:szCs w:val="24"/>
        </w:rPr>
        <w:t>.</w:t>
      </w:r>
    </w:p>
    <w:p w14:paraId="6FE285C3"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Sumber</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terdiri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kategori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data primer dan data </w:t>
      </w:r>
      <w:proofErr w:type="spellStart"/>
      <w:r>
        <w:rPr>
          <w:rFonts w:ascii="Garamond" w:eastAsia="Garamond" w:hAnsi="Garamond" w:cs="Garamond"/>
          <w:sz w:val="24"/>
          <w:szCs w:val="24"/>
        </w:rPr>
        <w:t>sekunder</w:t>
      </w:r>
      <w:proofErr w:type="spellEnd"/>
      <w:r>
        <w:rPr>
          <w:rFonts w:ascii="Garamond" w:eastAsia="Garamond" w:hAnsi="Garamond" w:cs="Garamond"/>
          <w:sz w:val="24"/>
          <w:szCs w:val="24"/>
        </w:rPr>
        <w:t xml:space="preserve">. Data primer </w:t>
      </w:r>
      <w:proofErr w:type="spellStart"/>
      <w:r>
        <w:rPr>
          <w:rFonts w:ascii="Garamond" w:eastAsia="Garamond" w:hAnsi="Garamond" w:cs="Garamond"/>
          <w:sz w:val="24"/>
          <w:szCs w:val="24"/>
        </w:rPr>
        <w:t>diperoleh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langsung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informan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beberapa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pelaksana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bidan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orangtua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KEK)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observasi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partisipatif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penimbangan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PMT,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Selain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bagian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inovatif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dilakukan</w:t>
      </w:r>
      <w:proofErr w:type="spellEnd"/>
      <w:r>
        <w:rPr>
          <w:rFonts w:ascii="Garamond" w:eastAsia="Garamond" w:hAnsi="Garamond" w:cs="Garamond"/>
          <w:sz w:val="24"/>
          <w:szCs w:val="24"/>
        </w:rPr>
        <w:t xml:space="preserve"> Focus Group Discussion (FGD) yang </w:t>
      </w:r>
      <w:proofErr w:type="spellStart"/>
      <w:r>
        <w:rPr>
          <w:rFonts w:ascii="Garamond" w:eastAsia="Garamond" w:hAnsi="Garamond" w:cs="Garamond"/>
          <w:sz w:val="24"/>
          <w:szCs w:val="24"/>
        </w:rPr>
        <w:t>melibatkan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empat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dan dua </w:t>
      </w:r>
      <w:proofErr w:type="spellStart"/>
      <w:r>
        <w:rPr>
          <w:rFonts w:ascii="Garamond" w:eastAsia="Garamond" w:hAnsi="Garamond" w:cs="Garamond"/>
          <w:sz w:val="24"/>
          <w:szCs w:val="24"/>
        </w:rPr>
        <w:t>partisipan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tujuan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menggali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kolektif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dinamika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hambatan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praktik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terbaik</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berjalan</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sekunder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diperoleh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dokumentasi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administratif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laporan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rekap</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notulen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rapat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literatur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atau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kebijakan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nasional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terkait</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pemberdayaan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Teknik </w:t>
      </w:r>
      <w:proofErr w:type="spellStart"/>
      <w:r>
        <w:rPr>
          <w:rFonts w:ascii="Garamond" w:eastAsia="Garamond" w:hAnsi="Garamond" w:cs="Garamond"/>
          <w:sz w:val="24"/>
          <w:szCs w:val="24"/>
        </w:rPr>
        <w:t>pengumpulan</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memanfaatkan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pedoman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semi-</w:t>
      </w:r>
      <w:proofErr w:type="spellStart"/>
      <w:r>
        <w:rPr>
          <w:rFonts w:ascii="Garamond" w:eastAsia="Garamond" w:hAnsi="Garamond" w:cs="Garamond"/>
          <w:sz w:val="24"/>
          <w:szCs w:val="24"/>
        </w:rPr>
        <w:t>terstruktur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fleksibilitas</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kedalaman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sesuai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karakter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kualitatif</w:t>
      </w:r>
      <w:proofErr w:type="spellEnd"/>
      <w:r>
        <w:rPr>
          <w:rStyle w:val="FootnoteReference"/>
          <w:rFonts w:ascii="Garamond" w:eastAsia="Garamond" w:hAnsi="Garamond" w:cs="Garamond"/>
          <w:sz w:val="24"/>
          <w:szCs w:val="24"/>
        </w:rPr>
        <w:footnoteReference w:id="12"/>
      </w:r>
      <w:r>
        <w:rPr>
          <w:rFonts w:ascii="Garamond" w:eastAsia="Garamond" w:hAnsi="Garamond" w:cs="Garamond"/>
          <w:sz w:val="24"/>
          <w:szCs w:val="24"/>
        </w:rPr>
        <w:t xml:space="preserve">, </w:t>
      </w:r>
      <w:proofErr w:type="spellStart"/>
      <w:r>
        <w:rPr>
          <w:rFonts w:ascii="Garamond" w:eastAsia="Garamond" w:hAnsi="Garamond" w:cs="Garamond"/>
          <w:sz w:val="24"/>
          <w:szCs w:val="24"/>
        </w:rPr>
        <w:t>observasi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langsung</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memahami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konteks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aktivitas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real time, FGD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memungkinkan</w:t>
      </w:r>
      <w:proofErr w:type="spellEnd"/>
      <w:r>
        <w:rPr>
          <w:rFonts w:ascii="Garamond" w:eastAsia="Garamond" w:hAnsi="Garamond" w:cs="Garamond"/>
          <w:sz w:val="24"/>
          <w:szCs w:val="24"/>
        </w:rPr>
        <w:t xml:space="preserve"> dialog multi-</w:t>
      </w:r>
      <w:proofErr w:type="spellStart"/>
      <w:r>
        <w:rPr>
          <w:rFonts w:ascii="Garamond" w:eastAsia="Garamond" w:hAnsi="Garamond" w:cs="Garamond"/>
          <w:sz w:val="24"/>
          <w:szCs w:val="24"/>
        </w:rPr>
        <w:t>pihak</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triangulasi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sumber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dokumentasi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validitas</w:t>
      </w:r>
      <w:proofErr w:type="spellEnd"/>
      <w:r>
        <w:rPr>
          <w:rFonts w:ascii="Garamond" w:eastAsia="Garamond" w:hAnsi="Garamond" w:cs="Garamond"/>
          <w:sz w:val="24"/>
          <w:szCs w:val="24"/>
        </w:rPr>
        <w:t xml:space="preserve"> data dan </w:t>
      </w:r>
      <w:proofErr w:type="spellStart"/>
      <w:r>
        <w:rPr>
          <w:rFonts w:ascii="Garamond" w:eastAsia="Garamond" w:hAnsi="Garamond" w:cs="Garamond"/>
          <w:sz w:val="24"/>
          <w:szCs w:val="24"/>
        </w:rPr>
        <w:t>melengkapi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narasi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empiris</w:t>
      </w:r>
      <w:proofErr w:type="spellEnd"/>
      <w:r>
        <w:rPr>
          <w:rFonts w:ascii="Garamond" w:eastAsia="Garamond" w:hAnsi="Garamond" w:cs="Garamond"/>
          <w:sz w:val="24"/>
          <w:szCs w:val="24"/>
        </w:rPr>
        <w:t>.</w:t>
      </w:r>
    </w:p>
    <w:p w14:paraId="60328BD7"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Prosedur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dimulai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tahap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persiapan</w:t>
      </w:r>
      <w:proofErr w:type="spellEnd"/>
      <w:r>
        <w:rPr>
          <w:rFonts w:ascii="Garamond" w:eastAsia="Garamond" w:hAnsi="Garamond" w:cs="Garamond"/>
          <w:sz w:val="24"/>
          <w:szCs w:val="24"/>
        </w:rPr>
        <w:t xml:space="preserve">, di mana </w:t>
      </w:r>
      <w:proofErr w:type="spellStart"/>
      <w:r>
        <w:rPr>
          <w:rFonts w:ascii="Garamond" w:eastAsia="Garamond" w:hAnsi="Garamond" w:cs="Garamond"/>
          <w:sz w:val="24"/>
          <w:szCs w:val="24"/>
        </w:rPr>
        <w:t>peneliti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identifikasi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memperoleh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izin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Selanjutnya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instrumen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yakni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pedoman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lembar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observasi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panduan</w:t>
      </w:r>
      <w:proofErr w:type="spellEnd"/>
      <w:r>
        <w:rPr>
          <w:rFonts w:ascii="Garamond" w:eastAsia="Garamond" w:hAnsi="Garamond" w:cs="Garamond"/>
          <w:sz w:val="24"/>
          <w:szCs w:val="24"/>
        </w:rPr>
        <w:t xml:space="preserve"> FGD </w:t>
      </w:r>
      <w:proofErr w:type="spellStart"/>
      <w:r>
        <w:rPr>
          <w:rFonts w:ascii="Garamond" w:eastAsia="Garamond" w:hAnsi="Garamond" w:cs="Garamond"/>
          <w:sz w:val="24"/>
          <w:szCs w:val="24"/>
        </w:rPr>
        <w:t>disusun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kerangka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teori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pertanyaan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Tahap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pengumpulan</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dilaksanakan</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periode</w:t>
      </w:r>
      <w:proofErr w:type="spellEnd"/>
      <w:r>
        <w:rPr>
          <w:rFonts w:ascii="Garamond" w:eastAsia="Garamond" w:hAnsi="Garamond" w:cs="Garamond"/>
          <w:sz w:val="24"/>
          <w:szCs w:val="24"/>
        </w:rPr>
        <w:t xml:space="preserve"> Juli </w:t>
      </w:r>
      <w:proofErr w:type="spellStart"/>
      <w:r>
        <w:rPr>
          <w:rFonts w:ascii="Garamond" w:eastAsia="Garamond" w:hAnsi="Garamond" w:cs="Garamond"/>
          <w:sz w:val="24"/>
          <w:szCs w:val="24"/>
        </w:rPr>
        <w:t>sampai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Agustus 2025, di mana </w:t>
      </w:r>
      <w:proofErr w:type="spellStart"/>
      <w:r>
        <w:rPr>
          <w:rFonts w:ascii="Garamond" w:eastAsia="Garamond" w:hAnsi="Garamond" w:cs="Garamond"/>
          <w:sz w:val="24"/>
          <w:szCs w:val="24"/>
        </w:rPr>
        <w:t>peneliti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sistematis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informan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terpilih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menghadiri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mengamati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menyelenggarakan</w:t>
      </w:r>
      <w:proofErr w:type="spellEnd"/>
      <w:r>
        <w:rPr>
          <w:rFonts w:ascii="Garamond" w:eastAsia="Garamond" w:hAnsi="Garamond" w:cs="Garamond"/>
          <w:sz w:val="24"/>
          <w:szCs w:val="24"/>
        </w:rPr>
        <w:t xml:space="preserve"> FGD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partisipan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guna </w:t>
      </w:r>
      <w:proofErr w:type="spellStart"/>
      <w:r>
        <w:rPr>
          <w:rFonts w:ascii="Garamond" w:eastAsia="Garamond" w:hAnsi="Garamond" w:cs="Garamond"/>
          <w:sz w:val="24"/>
          <w:szCs w:val="24"/>
        </w:rPr>
        <w:t>mendiskusikan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pengalaman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interpretasi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bersama</w:t>
      </w:r>
      <w:proofErr w:type="spellEnd"/>
      <w:r>
        <w:rPr>
          <w:rFonts w:ascii="Garamond" w:eastAsia="Garamond" w:hAnsi="Garamond" w:cs="Garamond"/>
          <w:sz w:val="24"/>
          <w:szCs w:val="24"/>
        </w:rPr>
        <w:t xml:space="preserve">. Dalam </w:t>
      </w:r>
      <w:proofErr w:type="spellStart"/>
      <w:r>
        <w:rPr>
          <w:rFonts w:ascii="Garamond" w:eastAsia="Garamond" w:hAnsi="Garamond" w:cs="Garamond"/>
          <w:sz w:val="24"/>
          <w:szCs w:val="24"/>
        </w:rPr>
        <w:t>semua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tahap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etika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dijalankan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inklusif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sdt>
        <w:sdtPr>
          <w:tag w:val="goog_rdk_4"/>
          <w:id w:val="-69912078"/>
        </w:sdtPr>
        <w:sdtContent/>
      </w:sdt>
      <w:r>
        <w:rPr>
          <w:rFonts w:ascii="Garamond" w:eastAsia="Garamond" w:hAnsi="Garamond" w:cs="Garamond"/>
          <w:i/>
          <w:iCs/>
          <w:sz w:val="24"/>
          <w:szCs w:val="24"/>
        </w:rPr>
        <w:t>informed consent</w:t>
      </w:r>
      <w:r>
        <w:rPr>
          <w:rFonts w:ascii="Garamond" w:eastAsia="Garamond" w:hAnsi="Garamond" w:cs="Garamond"/>
          <w:sz w:val="24"/>
          <w:szCs w:val="24"/>
        </w:rPr>
        <w:t xml:space="preserve"> </w:t>
      </w:r>
      <w:proofErr w:type="spellStart"/>
      <w:r>
        <w:rPr>
          <w:rFonts w:ascii="Garamond" w:eastAsia="Garamond" w:hAnsi="Garamond" w:cs="Garamond"/>
          <w:sz w:val="24"/>
          <w:szCs w:val="24"/>
        </w:rPr>
        <w:t>kepada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peserta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kerahasiaan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identitas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informan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dijaga</w:t>
      </w:r>
      <w:proofErr w:type="spellEnd"/>
      <w:r>
        <w:rPr>
          <w:rFonts w:ascii="Garamond" w:eastAsia="Garamond" w:hAnsi="Garamond" w:cs="Garamond"/>
          <w:sz w:val="24"/>
          <w:szCs w:val="24"/>
        </w:rPr>
        <w:t>.</w:t>
      </w:r>
    </w:p>
    <w:p w14:paraId="0E2B96A4"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Setelah</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terkumpul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model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interaktif</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dikembangkan</w:t>
      </w:r>
      <w:proofErr w:type="spellEnd"/>
      <w:r>
        <w:rPr>
          <w:rFonts w:ascii="Garamond" w:eastAsia="Garamond" w:hAnsi="Garamond" w:cs="Garamond"/>
          <w:sz w:val="24"/>
          <w:szCs w:val="24"/>
        </w:rPr>
        <w:t xml:space="preserve"> oleh Miles &amp; Huberman</w:t>
      </w:r>
      <w:r>
        <w:rPr>
          <w:rStyle w:val="FootnoteReference"/>
          <w:rFonts w:ascii="Garamond" w:eastAsia="Garamond" w:hAnsi="Garamond" w:cs="Garamond"/>
          <w:sz w:val="24"/>
          <w:szCs w:val="24"/>
        </w:rPr>
        <w:footnoteReference w:id="13"/>
      </w:r>
      <w:r>
        <w:rPr>
          <w:rFonts w:ascii="Garamond" w:eastAsia="Garamond" w:hAnsi="Garamond" w:cs="Garamond"/>
          <w:sz w:val="24"/>
          <w:szCs w:val="24"/>
        </w:rPr>
        <w:t xml:space="preserve"> dan </w:t>
      </w:r>
      <w:proofErr w:type="spellStart"/>
      <w:r>
        <w:rPr>
          <w:rFonts w:ascii="Garamond" w:eastAsia="Garamond" w:hAnsi="Garamond" w:cs="Garamond"/>
          <w:sz w:val="24"/>
          <w:szCs w:val="24"/>
        </w:rPr>
        <w:t>diadaptasi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Creswell</w:t>
      </w:r>
      <w:r>
        <w:rPr>
          <w:rStyle w:val="FootnoteReference"/>
          <w:rFonts w:ascii="Garamond" w:eastAsia="Garamond" w:hAnsi="Garamond" w:cs="Garamond"/>
          <w:sz w:val="24"/>
          <w:szCs w:val="24"/>
        </w:rPr>
        <w:footnoteReference w:id="14"/>
      </w:r>
      <w:r>
        <w:rPr>
          <w:rFonts w:ascii="Garamond" w:eastAsia="Garamond" w:hAnsi="Garamond" w:cs="Garamond"/>
          <w:sz w:val="24"/>
          <w:szCs w:val="24"/>
        </w:rPr>
        <w:t xml:space="preserve">. Proses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meliputi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reduksi</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mereduksi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memilih</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menyederhanakan</w:t>
      </w:r>
      <w:proofErr w:type="spellEnd"/>
      <w:r>
        <w:rPr>
          <w:rFonts w:ascii="Garamond" w:eastAsia="Garamond" w:hAnsi="Garamond" w:cs="Garamond"/>
          <w:sz w:val="24"/>
          <w:szCs w:val="24"/>
        </w:rPr>
        <w:t xml:space="preserve"> data yang </w:t>
      </w:r>
      <w:proofErr w:type="spellStart"/>
      <w:r>
        <w:rPr>
          <w:rFonts w:ascii="Garamond" w:eastAsia="Garamond" w:hAnsi="Garamond" w:cs="Garamond"/>
          <w:sz w:val="24"/>
          <w:szCs w:val="24"/>
        </w:rPr>
        <w:t>relevan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penyajian</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menyusun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deskripsi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naratif</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tematik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observasi</w:t>
      </w:r>
      <w:proofErr w:type="spellEnd"/>
      <w:r>
        <w:rPr>
          <w:rFonts w:ascii="Garamond" w:eastAsia="Garamond" w:hAnsi="Garamond" w:cs="Garamond"/>
          <w:sz w:val="24"/>
          <w:szCs w:val="24"/>
        </w:rPr>
        <w:t xml:space="preserve">, dan FGD),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penarikan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kesimpulan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verifikasi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menelusuri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kembali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hubungan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antartema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memverifikasi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triangulasi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metode</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sumber</w:t>
      </w:r>
      <w:proofErr w:type="spellEnd"/>
      <w:r>
        <w:rPr>
          <w:rFonts w:ascii="Garamond" w:eastAsia="Garamond" w:hAnsi="Garamond" w:cs="Garamond"/>
          <w:sz w:val="24"/>
          <w:szCs w:val="24"/>
        </w:rPr>
        <w:t xml:space="preserve">). FGD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peluang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refleksi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kelompok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memvalidasi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temuan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awal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memperkaya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interpretasi</w:t>
      </w:r>
      <w:proofErr w:type="spellEnd"/>
      <w:r>
        <w:rPr>
          <w:rFonts w:ascii="Garamond" w:eastAsia="Garamond" w:hAnsi="Garamond" w:cs="Garamond"/>
          <w:sz w:val="24"/>
          <w:szCs w:val="24"/>
        </w:rPr>
        <w:t xml:space="preserve">. Teknik </w:t>
      </w:r>
      <w:proofErr w:type="spellStart"/>
      <w:r>
        <w:rPr>
          <w:rFonts w:ascii="Garamond" w:eastAsia="Garamond" w:hAnsi="Garamond" w:cs="Garamond"/>
          <w:sz w:val="24"/>
          <w:szCs w:val="24"/>
        </w:rPr>
        <w:t>triangulasi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dijalankan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memastikan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kredibilitas</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membandingkan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observasi</w:t>
      </w:r>
      <w:proofErr w:type="spellEnd"/>
      <w:r>
        <w:rPr>
          <w:rFonts w:ascii="Garamond" w:eastAsia="Garamond" w:hAnsi="Garamond" w:cs="Garamond"/>
          <w:sz w:val="24"/>
          <w:szCs w:val="24"/>
        </w:rPr>
        <w:t xml:space="preserve">, FGD dan </w:t>
      </w:r>
      <w:proofErr w:type="spellStart"/>
      <w:r>
        <w:rPr>
          <w:rFonts w:ascii="Garamond" w:eastAsia="Garamond" w:hAnsi="Garamond" w:cs="Garamond"/>
          <w:sz w:val="24"/>
          <w:szCs w:val="24"/>
        </w:rPr>
        <w:t>dokumentasi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Analisis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diharapkan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menghasilkan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pemahaman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sistematis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faktor-pendukung</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penghambatnya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bagaimana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aktivitas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mereka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berkontribusi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memungkinkan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menggambarkan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dinamika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sosial-kultural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praktik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nyata</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bersifat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kontekstual</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w:t>
      </w:r>
    </w:p>
    <w:p w14:paraId="393EDBC2" w14:textId="77777777" w:rsidR="00E71FD5" w:rsidRDefault="00E71FD5">
      <w:pPr>
        <w:spacing w:after="0" w:line="360" w:lineRule="auto"/>
        <w:jc w:val="both"/>
        <w:rPr>
          <w:rFonts w:ascii="Garamond" w:eastAsia="Garamond" w:hAnsi="Garamond" w:cs="Garamond"/>
          <w:b/>
          <w:bCs/>
          <w:sz w:val="24"/>
          <w:szCs w:val="24"/>
        </w:rPr>
      </w:pPr>
    </w:p>
    <w:p w14:paraId="3B817493" w14:textId="77777777" w:rsidR="00E71FD5" w:rsidRDefault="00000000">
      <w:pPr>
        <w:spacing w:after="0" w:line="360" w:lineRule="auto"/>
        <w:jc w:val="both"/>
        <w:rPr>
          <w:rFonts w:ascii="Garamond" w:eastAsia="Garamond" w:hAnsi="Garamond" w:cs="Garamond"/>
          <w:b/>
          <w:bCs/>
          <w:sz w:val="24"/>
          <w:szCs w:val="24"/>
        </w:rPr>
      </w:pPr>
      <w:r>
        <w:rPr>
          <w:rFonts w:ascii="Garamond" w:eastAsia="Garamond" w:hAnsi="Garamond" w:cs="Garamond"/>
          <w:b/>
          <w:bCs/>
          <w:sz w:val="24"/>
          <w:szCs w:val="24"/>
        </w:rPr>
        <w:t xml:space="preserve">HASIL DAN PEMBAHASAN </w:t>
      </w:r>
    </w:p>
    <w:p w14:paraId="7061EFBC"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sentral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tumbuh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(PMT),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Dalam dua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terakhir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menurun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penyebab</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berkaitan</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pola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asuh</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dipimpin</w:t>
      </w:r>
      <w:proofErr w:type="spellEnd"/>
      <w:r>
        <w:rPr>
          <w:rFonts w:ascii="Garamond" w:eastAsia="Garamond" w:hAnsi="Garamond" w:cs="Garamond"/>
          <w:sz w:val="24"/>
          <w:szCs w:val="24"/>
        </w:rPr>
        <w:t xml:space="preserve"> oleh Sri </w:t>
      </w:r>
      <w:proofErr w:type="spellStart"/>
      <w:r>
        <w:rPr>
          <w:rFonts w:ascii="Garamond" w:eastAsia="Garamond" w:hAnsi="Garamond" w:cs="Garamond"/>
          <w:sz w:val="24"/>
          <w:szCs w:val="24"/>
        </w:rPr>
        <w:t>Winanti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menggabungkan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personal, dan </w:t>
      </w:r>
      <w:proofErr w:type="spellStart"/>
      <w:r>
        <w:rPr>
          <w:rFonts w:ascii="Garamond" w:eastAsia="Garamond" w:hAnsi="Garamond" w:cs="Garamond"/>
          <w:sz w:val="24"/>
          <w:szCs w:val="24"/>
        </w:rPr>
        <w:t>kerja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Meskipun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menghadapi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kendala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rendahnya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insentif</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kesadaran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tetap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berinovasi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termasuk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memanfaatkan</w:t>
      </w:r>
      <w:proofErr w:type="spellEnd"/>
      <w:r>
        <w:rPr>
          <w:rFonts w:ascii="Garamond" w:eastAsia="Garamond" w:hAnsi="Garamond" w:cs="Garamond"/>
          <w:sz w:val="24"/>
          <w:szCs w:val="24"/>
        </w:rPr>
        <w:t xml:space="preserve"> media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Hasil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menegaskan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pemberdayaan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agen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perubahan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berkontribusi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signifikan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keberhasilan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r>
        <w:rPr>
          <w:rFonts w:ascii="Garamond" w:eastAsia="Garamond" w:hAnsi="Garamond" w:cs="Garamond"/>
          <w:sz w:val="24"/>
          <w:szCs w:val="24"/>
        </w:rPr>
        <w:t xml:space="preserve">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w:t>
      </w:r>
    </w:p>
    <w:p w14:paraId="6EFABA01" w14:textId="0F0AE10B" w:rsidR="00E71FD5" w:rsidRDefault="00000000" w:rsidP="00286F03">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Pada </w:t>
      </w:r>
      <w:proofErr w:type="spellStart"/>
      <w:r>
        <w:rPr>
          <w:rFonts w:ascii="Garamond" w:eastAsia="Garamond" w:hAnsi="Garamond" w:cs="Garamond"/>
          <w:sz w:val="24"/>
          <w:szCs w:val="24"/>
        </w:rPr>
        <w:t>lapisan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mikrosistem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langsung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perilaku</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kesadaran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observasi</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aktivitas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di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dijalankan</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setiap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bulan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meliputi</w:t>
      </w:r>
      <w:proofErr w:type="spellEnd"/>
      <w:r>
        <w:rPr>
          <w:rFonts w:ascii="Garamond" w:eastAsia="Garamond" w:hAnsi="Garamond" w:cs="Garamond"/>
          <w:sz w:val="24"/>
          <w:szCs w:val="24"/>
        </w:rPr>
        <w:t xml:space="preserve"> (1) </w:t>
      </w:r>
      <w:proofErr w:type="spellStart"/>
      <w:r>
        <w:rPr>
          <w:rFonts w:ascii="Garamond" w:eastAsia="Garamond" w:hAnsi="Garamond" w:cs="Garamond"/>
          <w:sz w:val="24"/>
          <w:szCs w:val="24"/>
        </w:rPr>
        <w:t>penimbangan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pengukuran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tinggi</w:t>
      </w:r>
      <w:proofErr w:type="spellEnd"/>
      <w:r>
        <w:rPr>
          <w:rFonts w:ascii="Garamond" w:eastAsia="Garamond" w:hAnsi="Garamond" w:cs="Garamond"/>
          <w:sz w:val="24"/>
          <w:szCs w:val="24"/>
        </w:rPr>
        <w:t xml:space="preserve"> badan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(2) </w:t>
      </w:r>
      <w:proofErr w:type="spellStart"/>
      <w:r>
        <w:rPr>
          <w:rFonts w:ascii="Garamond" w:eastAsia="Garamond" w:hAnsi="Garamond" w:cs="Garamond"/>
          <w:sz w:val="24"/>
          <w:szCs w:val="24"/>
        </w:rPr>
        <w:t>pengisian</w:t>
      </w:r>
      <w:proofErr w:type="spellEnd"/>
      <w:r>
        <w:rPr>
          <w:rFonts w:ascii="Garamond" w:eastAsia="Garamond" w:hAnsi="Garamond" w:cs="Garamond"/>
          <w:sz w:val="24"/>
          <w:szCs w:val="24"/>
        </w:rPr>
        <w:t xml:space="preserve"> Kartu </w:t>
      </w:r>
      <w:proofErr w:type="spellStart"/>
      <w:r>
        <w:rPr>
          <w:rFonts w:ascii="Garamond" w:eastAsia="Garamond" w:hAnsi="Garamond" w:cs="Garamond"/>
          <w:sz w:val="24"/>
          <w:szCs w:val="24"/>
        </w:rPr>
        <w:t>Menuju</w:t>
      </w:r>
      <w:proofErr w:type="spellEnd"/>
      <w:r>
        <w:rPr>
          <w:rFonts w:ascii="Garamond" w:eastAsia="Garamond" w:hAnsi="Garamond" w:cs="Garamond"/>
          <w:sz w:val="24"/>
          <w:szCs w:val="24"/>
        </w:rPr>
        <w:t xml:space="preserve"> Sehat (KMS), (3)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(PMT) dan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seimbang</w:t>
      </w:r>
      <w:proofErr w:type="spellEnd"/>
      <w:r>
        <w:rPr>
          <w:rFonts w:ascii="Garamond" w:eastAsia="Garamond" w:hAnsi="Garamond" w:cs="Garamond"/>
          <w:sz w:val="24"/>
          <w:szCs w:val="24"/>
        </w:rPr>
        <w:t xml:space="preserve">, (4)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vitamin, (5) </w:t>
      </w:r>
      <w:proofErr w:type="spellStart"/>
      <w:r>
        <w:rPr>
          <w:rFonts w:ascii="Garamond" w:eastAsia="Garamond" w:hAnsi="Garamond" w:cs="Garamond"/>
          <w:sz w:val="24"/>
          <w:szCs w:val="24"/>
        </w:rPr>
        <w:t>pelayanan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imunisasi</w:t>
      </w:r>
      <w:proofErr w:type="spellEnd"/>
      <w:r>
        <w:rPr>
          <w:rFonts w:ascii="Garamond" w:eastAsia="Garamond" w:hAnsi="Garamond" w:cs="Garamond"/>
          <w:sz w:val="24"/>
          <w:szCs w:val="24"/>
        </w:rPr>
        <w:t xml:space="preserve">, (6) </w:t>
      </w:r>
      <w:proofErr w:type="spellStart"/>
      <w:r>
        <w:rPr>
          <w:rFonts w:ascii="Garamond" w:eastAsia="Garamond" w:hAnsi="Garamond" w:cs="Garamond"/>
          <w:sz w:val="24"/>
          <w:szCs w:val="24"/>
        </w:rPr>
        <w:t>pemeriksaan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(7)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risiko</w:t>
      </w:r>
      <w:proofErr w:type="spellEnd"/>
      <w:r>
        <w:rPr>
          <w:rFonts w:ascii="Garamond" w:eastAsia="Garamond" w:hAnsi="Garamond" w:cs="Garamond"/>
          <w:sz w:val="24"/>
          <w:szCs w:val="24"/>
        </w:rPr>
        <w:t xml:space="preserve"> Kurang Energi </w:t>
      </w:r>
      <w:proofErr w:type="spellStart"/>
      <w:r>
        <w:rPr>
          <w:rFonts w:ascii="Garamond" w:eastAsia="Garamond" w:hAnsi="Garamond" w:cs="Garamond"/>
          <w:sz w:val="24"/>
          <w:szCs w:val="24"/>
        </w:rPr>
        <w:t>Kronis</w:t>
      </w:r>
      <w:proofErr w:type="spellEnd"/>
      <w:r>
        <w:rPr>
          <w:rFonts w:ascii="Garamond" w:eastAsia="Garamond" w:hAnsi="Garamond" w:cs="Garamond"/>
          <w:sz w:val="24"/>
          <w:szCs w:val="24"/>
        </w:rPr>
        <w:t xml:space="preserve"> (KEK).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menciptakan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interaksi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positif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yang pada </w:t>
      </w:r>
      <w:proofErr w:type="spellStart"/>
      <w:r>
        <w:rPr>
          <w:rFonts w:ascii="Garamond" w:eastAsia="Garamond" w:hAnsi="Garamond" w:cs="Garamond"/>
          <w:sz w:val="24"/>
          <w:szCs w:val="24"/>
        </w:rPr>
        <w:t>akhirnya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pemahaman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pemenuhan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sejak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wawancara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diketahui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di RW 01 </w:t>
      </w:r>
      <w:proofErr w:type="spellStart"/>
      <w:r>
        <w:rPr>
          <w:rFonts w:ascii="Garamond" w:eastAsia="Garamond" w:hAnsi="Garamond" w:cs="Garamond"/>
          <w:sz w:val="24"/>
          <w:szCs w:val="24"/>
        </w:rPr>
        <w:t>bersifat</w:t>
      </w:r>
      <w:proofErr w:type="spellEnd"/>
      <w:r>
        <w:rPr>
          <w:rFonts w:ascii="Garamond" w:eastAsia="Garamond" w:hAnsi="Garamond" w:cs="Garamond"/>
          <w:sz w:val="24"/>
          <w:szCs w:val="24"/>
        </w:rPr>
        <w:t xml:space="preserve"> personal dan </w:t>
      </w:r>
      <w:proofErr w:type="spellStart"/>
      <w:r>
        <w:rPr>
          <w:rFonts w:ascii="Garamond" w:eastAsia="Garamond" w:hAnsi="Garamond" w:cs="Garamond"/>
          <w:sz w:val="24"/>
          <w:szCs w:val="24"/>
        </w:rPr>
        <w:t>persuasif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mereka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sekadar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informasi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tetapi</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pendamping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dipercaya</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warga</w:t>
      </w:r>
      <w:proofErr w:type="spellEnd"/>
      <w:r>
        <w:rPr>
          <w:rFonts w:ascii="Garamond" w:eastAsia="Garamond" w:hAnsi="Garamond" w:cs="Garamond"/>
          <w:sz w:val="24"/>
          <w:szCs w:val="24"/>
        </w:rPr>
        <w:t xml:space="preserve">. Hal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diperkuat</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pernyataan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w:t>
      </w:r>
    </w:p>
    <w:p w14:paraId="672E5F3F" w14:textId="789F9050" w:rsidR="00E71FD5" w:rsidRDefault="00000000" w:rsidP="00286F03">
      <w:pPr>
        <w:ind w:left="709"/>
        <w:jc w:val="both"/>
        <w:rPr>
          <w:rFonts w:ascii="Garamond" w:eastAsia="Garamond" w:hAnsi="Garamond" w:cs="Garamond"/>
          <w:sz w:val="24"/>
          <w:szCs w:val="24"/>
        </w:rPr>
      </w:pPr>
      <w:r w:rsidRPr="00286F03">
        <w:rPr>
          <w:rFonts w:ascii="Garamond" w:eastAsia="Garamond" w:hAnsi="Garamond" w:cs="Garamond"/>
          <w:sz w:val="24"/>
          <w:szCs w:val="24"/>
        </w:rPr>
        <w:t xml:space="preserve">“Strategi </w:t>
      </w:r>
      <w:proofErr w:type="spellStart"/>
      <w:r w:rsidRPr="00286F03">
        <w:rPr>
          <w:rFonts w:ascii="Garamond" w:eastAsia="Garamond" w:hAnsi="Garamond" w:cs="Garamond"/>
          <w:sz w:val="24"/>
          <w:szCs w:val="24"/>
        </w:rPr>
        <w:t>saya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lebih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ke</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pendekatan</w:t>
      </w:r>
      <w:proofErr w:type="spellEnd"/>
      <w:r w:rsidRPr="00286F03">
        <w:rPr>
          <w:rFonts w:ascii="Garamond" w:eastAsia="Garamond" w:hAnsi="Garamond" w:cs="Garamond"/>
          <w:sz w:val="24"/>
          <w:szCs w:val="24"/>
        </w:rPr>
        <w:t xml:space="preserve"> personal </w:t>
      </w:r>
      <w:proofErr w:type="spellStart"/>
      <w:r w:rsidRPr="00286F03">
        <w:rPr>
          <w:rFonts w:ascii="Garamond" w:eastAsia="Garamond" w:hAnsi="Garamond" w:cs="Garamond"/>
          <w:sz w:val="24"/>
          <w:szCs w:val="24"/>
        </w:rPr>
        <w:t>ke</w:t>
      </w:r>
      <w:proofErr w:type="spellEnd"/>
      <w:r w:rsidRPr="00286F03">
        <w:rPr>
          <w:rFonts w:ascii="Garamond" w:eastAsia="Garamond" w:hAnsi="Garamond" w:cs="Garamond"/>
          <w:sz w:val="24"/>
          <w:szCs w:val="24"/>
        </w:rPr>
        <w:t xml:space="preserve"> orang </w:t>
      </w:r>
      <w:proofErr w:type="spellStart"/>
      <w:r w:rsidRPr="00286F03">
        <w:rPr>
          <w:rFonts w:ascii="Garamond" w:eastAsia="Garamond" w:hAnsi="Garamond" w:cs="Garamond"/>
          <w:sz w:val="24"/>
          <w:szCs w:val="24"/>
        </w:rPr>
        <w:t>tersebut</w:t>
      </w:r>
      <w:proofErr w:type="spellEnd"/>
      <w:r w:rsidRPr="00286F03">
        <w:rPr>
          <w:rFonts w:ascii="Garamond" w:eastAsia="Garamond" w:hAnsi="Garamond" w:cs="Garamond"/>
          <w:sz w:val="24"/>
          <w:szCs w:val="24"/>
        </w:rPr>
        <w:t xml:space="preserve">. Kalau </w:t>
      </w:r>
      <w:proofErr w:type="spellStart"/>
      <w:r w:rsidRPr="00286F03">
        <w:rPr>
          <w:rFonts w:ascii="Garamond" w:eastAsia="Garamond" w:hAnsi="Garamond" w:cs="Garamond"/>
          <w:sz w:val="24"/>
          <w:szCs w:val="24"/>
        </w:rPr>
        <w:t>lewat</w:t>
      </w:r>
      <w:proofErr w:type="spellEnd"/>
      <w:r w:rsidRPr="00286F03">
        <w:rPr>
          <w:rFonts w:ascii="Garamond" w:eastAsia="Garamond" w:hAnsi="Garamond" w:cs="Garamond"/>
          <w:sz w:val="24"/>
          <w:szCs w:val="24"/>
        </w:rPr>
        <w:t xml:space="preserve"> orang lain, </w:t>
      </w:r>
      <w:proofErr w:type="spellStart"/>
      <w:r w:rsidRPr="00286F03">
        <w:rPr>
          <w:rFonts w:ascii="Garamond" w:eastAsia="Garamond" w:hAnsi="Garamond" w:cs="Garamond"/>
          <w:sz w:val="24"/>
          <w:szCs w:val="24"/>
        </w:rPr>
        <w:t>apa</w:t>
      </w:r>
      <w:proofErr w:type="spellEnd"/>
      <w:r w:rsidRPr="00286F03">
        <w:rPr>
          <w:rFonts w:ascii="Garamond" w:eastAsia="Garamond" w:hAnsi="Garamond" w:cs="Garamond"/>
          <w:sz w:val="24"/>
          <w:szCs w:val="24"/>
        </w:rPr>
        <w:t xml:space="preserve"> yang </w:t>
      </w:r>
      <w:proofErr w:type="spellStart"/>
      <w:r w:rsidRPr="00286F03">
        <w:rPr>
          <w:rFonts w:ascii="Garamond" w:eastAsia="Garamond" w:hAnsi="Garamond" w:cs="Garamond"/>
          <w:sz w:val="24"/>
          <w:szCs w:val="24"/>
        </w:rPr>
        <w:t>kita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sampaikan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sering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tidak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sampai</w:t>
      </w:r>
      <w:proofErr w:type="spellEnd"/>
      <w:r w:rsidRPr="00286F03">
        <w:rPr>
          <w:rFonts w:ascii="Garamond" w:eastAsia="Garamond" w:hAnsi="Garamond" w:cs="Garamond"/>
          <w:sz w:val="24"/>
          <w:szCs w:val="24"/>
        </w:rPr>
        <w:t xml:space="preserve">. Saya </w:t>
      </w:r>
      <w:proofErr w:type="spellStart"/>
      <w:r w:rsidRPr="00286F03">
        <w:rPr>
          <w:rFonts w:ascii="Garamond" w:eastAsia="Garamond" w:hAnsi="Garamond" w:cs="Garamond"/>
          <w:sz w:val="24"/>
          <w:szCs w:val="24"/>
        </w:rPr>
        <w:t>memilih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untuk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terjun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langsung</w:t>
      </w:r>
      <w:proofErr w:type="spellEnd"/>
      <w:r w:rsidRPr="00286F03">
        <w:rPr>
          <w:rFonts w:ascii="Garamond" w:eastAsia="Garamond" w:hAnsi="Garamond" w:cs="Garamond"/>
          <w:sz w:val="24"/>
          <w:szCs w:val="24"/>
        </w:rPr>
        <w:t xml:space="preserve"> demi </w:t>
      </w:r>
      <w:proofErr w:type="spellStart"/>
      <w:r w:rsidRPr="00286F03">
        <w:rPr>
          <w:rFonts w:ascii="Garamond" w:eastAsia="Garamond" w:hAnsi="Garamond" w:cs="Garamond"/>
          <w:sz w:val="24"/>
          <w:szCs w:val="24"/>
        </w:rPr>
        <w:t>membangun</w:t>
      </w:r>
      <w:proofErr w:type="spellEnd"/>
      <w:r w:rsidRPr="00286F03">
        <w:rPr>
          <w:rFonts w:ascii="Garamond" w:eastAsia="Garamond" w:hAnsi="Garamond" w:cs="Garamond"/>
          <w:sz w:val="24"/>
          <w:szCs w:val="24"/>
        </w:rPr>
        <w:t xml:space="preserve"> bonding </w:t>
      </w:r>
      <w:proofErr w:type="spellStart"/>
      <w:r w:rsidRPr="00286F03">
        <w:rPr>
          <w:rFonts w:ascii="Garamond" w:eastAsia="Garamond" w:hAnsi="Garamond" w:cs="Garamond"/>
          <w:sz w:val="24"/>
          <w:szCs w:val="24"/>
        </w:rPr>
        <w:t>ke</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ibu</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hamil</w:t>
      </w:r>
      <w:proofErr w:type="spellEnd"/>
      <w:r w:rsidRPr="00286F03">
        <w:rPr>
          <w:rFonts w:ascii="Garamond" w:eastAsia="Garamond" w:hAnsi="Garamond" w:cs="Garamond"/>
          <w:sz w:val="24"/>
          <w:szCs w:val="24"/>
        </w:rPr>
        <w:t>”</w:t>
      </w:r>
      <w:r w:rsidR="00286F03">
        <w:rPr>
          <w:rStyle w:val="FootnoteReference"/>
          <w:rFonts w:ascii="Garamond" w:eastAsia="Garamond" w:hAnsi="Garamond"/>
          <w:sz w:val="24"/>
          <w:szCs w:val="24"/>
        </w:rPr>
        <w:footnoteReference w:id="15"/>
      </w:r>
    </w:p>
    <w:p w14:paraId="66CE106E" w14:textId="415D1D76" w:rsidR="00E71FD5" w:rsidRDefault="00000000" w:rsidP="00286F03">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Manfaat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dirasakan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langsung</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sasaran</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merasa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lebih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diperhatikan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mereka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sungkan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berkonsultasi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mengenai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Seorang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KEK </w:t>
      </w:r>
      <w:proofErr w:type="spellStart"/>
      <w:r>
        <w:rPr>
          <w:rFonts w:ascii="Garamond" w:eastAsia="Garamond" w:hAnsi="Garamond" w:cs="Garamond"/>
          <w:sz w:val="24"/>
          <w:szCs w:val="24"/>
        </w:rPr>
        <w:t>menyatakan</w:t>
      </w:r>
      <w:proofErr w:type="spellEnd"/>
      <w:r>
        <w:rPr>
          <w:rFonts w:ascii="Garamond" w:eastAsia="Garamond" w:hAnsi="Garamond" w:cs="Garamond"/>
          <w:sz w:val="24"/>
          <w:szCs w:val="24"/>
        </w:rPr>
        <w:t>:</w:t>
      </w:r>
    </w:p>
    <w:p w14:paraId="1EA37ABE" w14:textId="69A77C9E" w:rsidR="00E71FD5" w:rsidRDefault="00000000" w:rsidP="00286F03">
      <w:pPr>
        <w:ind w:left="709"/>
        <w:jc w:val="both"/>
        <w:rPr>
          <w:rFonts w:ascii="Garamond" w:eastAsia="Garamond" w:hAnsi="Garamond" w:cs="Garamond"/>
          <w:sz w:val="24"/>
          <w:szCs w:val="24"/>
        </w:rPr>
      </w:pPr>
      <w:r w:rsidRPr="00286F03">
        <w:rPr>
          <w:rFonts w:ascii="Garamond" w:eastAsia="Garamond" w:hAnsi="Garamond" w:cs="Garamond"/>
          <w:sz w:val="24"/>
          <w:szCs w:val="24"/>
        </w:rPr>
        <w:t>“</w:t>
      </w:r>
      <w:proofErr w:type="spellStart"/>
      <w:r w:rsidRPr="00286F03">
        <w:rPr>
          <w:rFonts w:ascii="Garamond" w:eastAsia="Garamond" w:hAnsi="Garamond" w:cs="Garamond"/>
          <w:sz w:val="24"/>
          <w:szCs w:val="24"/>
        </w:rPr>
        <w:t>Mereka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ngasih</w:t>
      </w:r>
      <w:proofErr w:type="spellEnd"/>
      <w:r w:rsidRPr="00286F03">
        <w:rPr>
          <w:rFonts w:ascii="Garamond" w:eastAsia="Garamond" w:hAnsi="Garamond" w:cs="Garamond"/>
          <w:sz w:val="24"/>
          <w:szCs w:val="24"/>
        </w:rPr>
        <w:t xml:space="preserve"> info, </w:t>
      </w:r>
      <w:proofErr w:type="spellStart"/>
      <w:r w:rsidRPr="00286F03">
        <w:rPr>
          <w:rFonts w:ascii="Garamond" w:eastAsia="Garamond" w:hAnsi="Garamond" w:cs="Garamond"/>
          <w:sz w:val="24"/>
          <w:szCs w:val="24"/>
        </w:rPr>
        <w:t>motivasi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bahkan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kadang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datang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ke</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rumah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buat</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lihat</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kondisi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saya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Rasanya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lebih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diperhatiin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jadi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saya</w:t>
      </w:r>
      <w:proofErr w:type="spellEnd"/>
      <w:r w:rsidRPr="00286F03">
        <w:rPr>
          <w:rFonts w:ascii="Garamond" w:eastAsia="Garamond" w:hAnsi="Garamond" w:cs="Garamond"/>
          <w:sz w:val="24"/>
          <w:szCs w:val="24"/>
        </w:rPr>
        <w:t xml:space="preserve"> juga </w:t>
      </w:r>
      <w:proofErr w:type="spellStart"/>
      <w:r w:rsidRPr="00286F03">
        <w:rPr>
          <w:rFonts w:ascii="Garamond" w:eastAsia="Garamond" w:hAnsi="Garamond" w:cs="Garamond"/>
          <w:sz w:val="24"/>
          <w:szCs w:val="24"/>
        </w:rPr>
        <w:t>lebih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semangat</w:t>
      </w:r>
      <w:proofErr w:type="spellEnd"/>
      <w:r w:rsidRPr="00286F03">
        <w:rPr>
          <w:rFonts w:ascii="Garamond" w:eastAsia="Garamond" w:hAnsi="Garamond" w:cs="Garamond"/>
          <w:sz w:val="24"/>
          <w:szCs w:val="24"/>
        </w:rPr>
        <w:t>”</w:t>
      </w:r>
      <w:r w:rsidR="00286F03">
        <w:rPr>
          <w:rStyle w:val="FootnoteReference"/>
          <w:rFonts w:ascii="Garamond" w:eastAsia="Garamond" w:hAnsi="Garamond"/>
          <w:sz w:val="24"/>
          <w:szCs w:val="24"/>
        </w:rPr>
        <w:footnoteReference w:id="16"/>
      </w:r>
    </w:p>
    <w:p w14:paraId="00A89163" w14:textId="1477B2C1"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Temuan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Saepudin</w:t>
      </w:r>
      <w:proofErr w:type="spellEnd"/>
      <w:r>
        <w:rPr>
          <w:rFonts w:ascii="Garamond" w:eastAsia="Garamond" w:hAnsi="Garamond" w:cs="Garamond"/>
          <w:sz w:val="24"/>
          <w:szCs w:val="24"/>
        </w:rPr>
        <w:t xml:space="preserve">, Rizal, dan </w:t>
      </w:r>
      <w:proofErr w:type="spellStart"/>
      <w:r>
        <w:rPr>
          <w:rFonts w:ascii="Garamond" w:eastAsia="Garamond" w:hAnsi="Garamond" w:cs="Garamond"/>
          <w:sz w:val="24"/>
          <w:szCs w:val="24"/>
        </w:rPr>
        <w:t>Rusman</w:t>
      </w:r>
      <w:proofErr w:type="spellEnd"/>
      <w:r>
        <w:rPr>
          <w:rStyle w:val="FootnoteReference"/>
          <w:rFonts w:ascii="Garamond" w:eastAsia="Garamond" w:hAnsi="Garamond" w:cs="Garamond"/>
          <w:sz w:val="24"/>
          <w:szCs w:val="24"/>
        </w:rPr>
        <w:footnoteReference w:id="17"/>
      </w:r>
      <w:r>
        <w:rPr>
          <w:rFonts w:ascii="Garamond" w:eastAsia="Garamond" w:hAnsi="Garamond" w:cs="Garamond"/>
          <w:sz w:val="24"/>
          <w:szCs w:val="24"/>
        </w:rPr>
        <w:t xml:space="preserve"> yang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meningkatkan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sekaligus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berfungsi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informasi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menemukan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keberadaan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mampu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mengubah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pandang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meningkatkan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partisipasi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pemahaman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mengenai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tumbuh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deteksi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Hal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sesuai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pandangan</w:t>
      </w:r>
      <w:proofErr w:type="spellEnd"/>
      <w:r>
        <w:rPr>
          <w:rFonts w:ascii="Garamond" w:eastAsia="Garamond" w:hAnsi="Garamond" w:cs="Garamond"/>
          <w:sz w:val="24"/>
          <w:szCs w:val="24"/>
        </w:rPr>
        <w:t xml:space="preserve"> Bronfenbrenner</w:t>
      </w:r>
      <w:r>
        <w:rPr>
          <w:rStyle w:val="FootnoteReference"/>
          <w:rFonts w:ascii="Garamond" w:eastAsia="Garamond" w:hAnsi="Garamond" w:cs="Garamond"/>
          <w:sz w:val="24"/>
          <w:szCs w:val="24"/>
        </w:rPr>
        <w:footnoteReference w:id="18"/>
      </w:r>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lingkungan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terdekat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pengasuh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merupakan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membentuk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tumbuh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optimal. Kader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jembatan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formal, </w:t>
      </w:r>
      <w:proofErr w:type="spellStart"/>
      <w:r>
        <w:rPr>
          <w:rFonts w:ascii="Garamond" w:eastAsia="Garamond" w:hAnsi="Garamond" w:cs="Garamond"/>
          <w:sz w:val="24"/>
          <w:szCs w:val="24"/>
        </w:rPr>
        <w:t>sebagaimana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ditegaskan</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Sukmawati</w:t>
      </w:r>
      <w:proofErr w:type="spellEnd"/>
      <w:r>
        <w:rPr>
          <w:rFonts w:ascii="Garamond" w:eastAsia="Garamond" w:hAnsi="Garamond" w:cs="Garamond"/>
          <w:sz w:val="24"/>
          <w:szCs w:val="24"/>
        </w:rPr>
        <w:t xml:space="preserve"> et al.</w:t>
      </w:r>
      <w:r w:rsidR="00286F03">
        <w:rPr>
          <w:rFonts w:ascii="Garamond" w:eastAsia="Garamond" w:hAnsi="Garamond" w:cs="Garamond"/>
          <w:sz w:val="24"/>
          <w:szCs w:val="24"/>
        </w:rPr>
        <w:t>,</w:t>
      </w:r>
      <w:r>
        <w:rPr>
          <w:rStyle w:val="FootnoteReference"/>
          <w:rFonts w:ascii="Garamond" w:eastAsia="Garamond" w:hAnsi="Garamond" w:cs="Garamond"/>
          <w:sz w:val="24"/>
          <w:szCs w:val="24"/>
        </w:rPr>
        <w:footnoteReference w:id="19"/>
      </w:r>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deteksi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pencegahan</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r>
        <w:rPr>
          <w:rFonts w:ascii="Garamond" w:eastAsia="Garamond" w:hAnsi="Garamond" w:cs="Garamond"/>
          <w:sz w:val="24"/>
          <w:szCs w:val="24"/>
        </w:rPr>
        <w:t xml:space="preserve">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
    <w:p w14:paraId="5DDE2595" w14:textId="77777777" w:rsidR="00E71FD5" w:rsidRDefault="00000000" w:rsidP="00286F03">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menemukan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selain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pengaruh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budaya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r>
        <w:rPr>
          <w:rFonts w:ascii="Garamond" w:eastAsia="Garamond" w:hAnsi="Garamond" w:cs="Garamond"/>
          <w:sz w:val="24"/>
          <w:szCs w:val="24"/>
        </w:rPr>
        <w:t xml:space="preserve">pada </w:t>
      </w:r>
      <w:proofErr w:type="spellStart"/>
      <w:r>
        <w:rPr>
          <w:rFonts w:ascii="Garamond" w:eastAsia="Garamond" w:hAnsi="Garamond" w:cs="Garamond"/>
          <w:sz w:val="24"/>
          <w:szCs w:val="24"/>
        </w:rPr>
        <w:t>anak-anak</w:t>
      </w:r>
      <w:proofErr w:type="spellEnd"/>
      <w:r>
        <w:rPr>
          <w:rFonts w:ascii="Garamond" w:eastAsia="Garamond" w:hAnsi="Garamond" w:cs="Garamond"/>
          <w:sz w:val="24"/>
          <w:szCs w:val="24"/>
        </w:rPr>
        <w:t xml:space="preserve">. Sebagian orang </w:t>
      </w:r>
      <w:proofErr w:type="spellStart"/>
      <w:r>
        <w:rPr>
          <w:rFonts w:ascii="Garamond" w:eastAsia="Garamond" w:hAnsi="Garamond" w:cs="Garamond"/>
          <w:sz w:val="24"/>
          <w:szCs w:val="24"/>
        </w:rPr>
        <w:t>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jajanan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instan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kepada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mereka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daripada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sehat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beberapa</w:t>
      </w:r>
      <w:proofErr w:type="spellEnd"/>
      <w:r>
        <w:rPr>
          <w:rFonts w:ascii="Garamond" w:eastAsia="Garamond" w:hAnsi="Garamond" w:cs="Garamond"/>
          <w:sz w:val="24"/>
          <w:szCs w:val="24"/>
        </w:rPr>
        <w:t xml:space="preserve"> orang, </w:t>
      </w:r>
      <w:proofErr w:type="spellStart"/>
      <w:r>
        <w:rPr>
          <w:rFonts w:ascii="Garamond" w:eastAsia="Garamond" w:hAnsi="Garamond" w:cs="Garamond"/>
          <w:sz w:val="24"/>
          <w:szCs w:val="24"/>
        </w:rPr>
        <w:t>tubuh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perlu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diperhatikan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merupakan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keturunan</w:t>
      </w:r>
      <w:proofErr w:type="spellEnd"/>
      <w:r>
        <w:rPr>
          <w:rFonts w:ascii="Garamond" w:eastAsia="Garamond" w:hAnsi="Garamond" w:cs="Garamond"/>
          <w:sz w:val="24"/>
          <w:szCs w:val="24"/>
        </w:rPr>
        <w:t xml:space="preserve">. Dalam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menghadapi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kesulitan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persepsi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budaya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Kader </w:t>
      </w:r>
      <w:proofErr w:type="spellStart"/>
      <w:r>
        <w:rPr>
          <w:rFonts w:ascii="Garamond" w:eastAsia="Garamond" w:hAnsi="Garamond" w:cs="Garamond"/>
          <w:sz w:val="24"/>
          <w:szCs w:val="24"/>
        </w:rPr>
        <w:t>harus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bertahap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memberitahu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proofErr w:type="spellStart"/>
      <w:r>
        <w:rPr>
          <w:rFonts w:ascii="Garamond" w:eastAsia="Garamond" w:hAnsi="Garamond" w:cs="Garamond"/>
          <w:sz w:val="24"/>
          <w:szCs w:val="24"/>
        </w:rPr>
        <w:t>bukan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sekadar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genetik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terkait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pemenuhan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asuh</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lingkungan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proofErr w:type="gram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pernyataan</w:t>
      </w:r>
      <w:proofErr w:type="spellEnd"/>
      <w:proofErr w:type="gram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w:t>
      </w:r>
    </w:p>
    <w:p w14:paraId="2E549BD3" w14:textId="4F115BA5" w:rsidR="00E71FD5" w:rsidRPr="00286F03" w:rsidRDefault="00000000" w:rsidP="00286F03">
      <w:pPr>
        <w:ind w:left="709"/>
        <w:jc w:val="both"/>
        <w:rPr>
          <w:rFonts w:ascii="Garamond" w:eastAsia="Garamond" w:hAnsi="Garamond" w:cs="Garamond"/>
          <w:sz w:val="24"/>
          <w:szCs w:val="24"/>
        </w:rPr>
      </w:pPr>
      <w:r w:rsidRPr="00286F03">
        <w:rPr>
          <w:rFonts w:ascii="Garamond" w:eastAsia="Garamond" w:hAnsi="Garamond" w:cs="Garamond"/>
          <w:sz w:val="24"/>
          <w:szCs w:val="24"/>
        </w:rPr>
        <w:t xml:space="preserve">“Ya, </w:t>
      </w:r>
      <w:proofErr w:type="spellStart"/>
      <w:r w:rsidRPr="00286F03">
        <w:rPr>
          <w:rFonts w:ascii="Garamond" w:eastAsia="Garamond" w:hAnsi="Garamond" w:cs="Garamond"/>
          <w:sz w:val="24"/>
          <w:szCs w:val="24"/>
        </w:rPr>
        <w:t>faktor-faktor</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memang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mempengaruhi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Misalnya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gizi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dimana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banyak</w:t>
      </w:r>
      <w:proofErr w:type="spellEnd"/>
      <w:r w:rsidRPr="00286F03">
        <w:rPr>
          <w:rFonts w:ascii="Garamond" w:eastAsia="Garamond" w:hAnsi="Garamond" w:cs="Garamond"/>
          <w:sz w:val="24"/>
          <w:szCs w:val="24"/>
        </w:rPr>
        <w:t xml:space="preserve"> orang </w:t>
      </w:r>
      <w:proofErr w:type="spellStart"/>
      <w:r w:rsidRPr="00286F03">
        <w:rPr>
          <w:rFonts w:ascii="Garamond" w:eastAsia="Garamond" w:hAnsi="Garamond" w:cs="Garamond"/>
          <w:sz w:val="24"/>
          <w:szCs w:val="24"/>
        </w:rPr>
        <w:t>tua</w:t>
      </w:r>
      <w:proofErr w:type="spellEnd"/>
      <w:r w:rsidRPr="00286F03">
        <w:rPr>
          <w:rFonts w:ascii="Garamond" w:eastAsia="Garamond" w:hAnsi="Garamond" w:cs="Garamond"/>
          <w:sz w:val="24"/>
          <w:szCs w:val="24"/>
        </w:rPr>
        <w:t xml:space="preserve"> yang </w:t>
      </w:r>
      <w:proofErr w:type="spellStart"/>
      <w:r w:rsidRPr="00286F03">
        <w:rPr>
          <w:rFonts w:ascii="Garamond" w:eastAsia="Garamond" w:hAnsi="Garamond" w:cs="Garamond"/>
          <w:sz w:val="24"/>
          <w:szCs w:val="24"/>
        </w:rPr>
        <w:t>memberi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makanan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tidak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sesuai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dengan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gizinya</w:t>
      </w:r>
      <w:proofErr w:type="spellEnd"/>
      <w:r w:rsidRPr="00286F03">
        <w:rPr>
          <w:rFonts w:ascii="Garamond" w:eastAsia="Garamond" w:hAnsi="Garamond" w:cs="Garamond"/>
          <w:sz w:val="24"/>
          <w:szCs w:val="24"/>
        </w:rPr>
        <w:t xml:space="preserve">. Orang </w:t>
      </w:r>
      <w:proofErr w:type="spellStart"/>
      <w:r w:rsidRPr="00286F03">
        <w:rPr>
          <w:rFonts w:ascii="Garamond" w:eastAsia="Garamond" w:hAnsi="Garamond" w:cs="Garamond"/>
          <w:sz w:val="24"/>
          <w:szCs w:val="24"/>
        </w:rPr>
        <w:t>tua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mengira</w:t>
      </w:r>
      <w:proofErr w:type="spellEnd"/>
      <w:r w:rsidRPr="00286F03">
        <w:rPr>
          <w:rFonts w:ascii="Garamond" w:eastAsia="Garamond" w:hAnsi="Garamond" w:cs="Garamond"/>
          <w:sz w:val="24"/>
          <w:szCs w:val="24"/>
        </w:rPr>
        <w:t xml:space="preserve"> yang </w:t>
      </w:r>
      <w:proofErr w:type="spellStart"/>
      <w:r w:rsidRPr="00286F03">
        <w:rPr>
          <w:rFonts w:ascii="Garamond" w:eastAsia="Garamond" w:hAnsi="Garamond" w:cs="Garamond"/>
          <w:sz w:val="24"/>
          <w:szCs w:val="24"/>
        </w:rPr>
        <w:t>penting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anak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wareg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kenyang</w:t>
      </w:r>
      <w:proofErr w:type="spellEnd"/>
      <w:r w:rsidRPr="00286F03">
        <w:rPr>
          <w:rFonts w:ascii="Garamond" w:eastAsia="Garamond" w:hAnsi="Garamond" w:cs="Garamond"/>
          <w:sz w:val="24"/>
          <w:szCs w:val="24"/>
        </w:rPr>
        <w:t xml:space="preserve">) dan </w:t>
      </w:r>
      <w:proofErr w:type="spellStart"/>
      <w:r w:rsidRPr="00286F03">
        <w:rPr>
          <w:rFonts w:ascii="Garamond" w:eastAsia="Garamond" w:hAnsi="Garamond" w:cs="Garamond"/>
          <w:sz w:val="24"/>
          <w:szCs w:val="24"/>
        </w:rPr>
        <w:t>tidak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memperhatikan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asupan</w:t>
      </w:r>
      <w:proofErr w:type="spellEnd"/>
      <w:r w:rsidRPr="00286F03">
        <w:rPr>
          <w:rFonts w:ascii="Garamond" w:eastAsia="Garamond" w:hAnsi="Garamond" w:cs="Garamond"/>
          <w:sz w:val="24"/>
          <w:szCs w:val="24"/>
        </w:rPr>
        <w:t>.”</w:t>
      </w:r>
      <w:r w:rsidR="00286F03">
        <w:rPr>
          <w:rStyle w:val="FootnoteReference"/>
          <w:rFonts w:ascii="Garamond" w:eastAsia="Garamond" w:hAnsi="Garamond"/>
          <w:sz w:val="24"/>
          <w:szCs w:val="24"/>
        </w:rPr>
        <w:footnoteReference w:id="20"/>
      </w:r>
    </w:p>
    <w:p w14:paraId="7EEAB2A8" w14:textId="77777777" w:rsidR="00E71FD5" w:rsidRDefault="00000000" w:rsidP="00286F03">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Budaya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pernikahan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salah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mempengaruhi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risiko</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r>
        <w:rPr>
          <w:rFonts w:ascii="Garamond" w:eastAsia="Garamond" w:hAnsi="Garamond" w:cs="Garamond"/>
          <w:sz w:val="24"/>
          <w:szCs w:val="24"/>
        </w:rPr>
        <w:t xml:space="preserve">di RW 01 Desa </w:t>
      </w:r>
      <w:proofErr w:type="spellStart"/>
      <w:r>
        <w:rPr>
          <w:rFonts w:ascii="Garamond" w:eastAsia="Garamond" w:hAnsi="Garamond" w:cs="Garamond"/>
          <w:sz w:val="24"/>
          <w:szCs w:val="24"/>
        </w:rPr>
        <w:t>Darmasari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Pernikahan</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usia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muda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menyebabkan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belum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kesiapan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fisik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maupun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pengetahuan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mengasuh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berdampak</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rendahnya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pemahaman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mengenai</w:t>
      </w:r>
      <w:proofErr w:type="spellEnd"/>
      <w:r>
        <w:rPr>
          <w:rFonts w:ascii="Garamond" w:eastAsia="Garamond" w:hAnsi="Garamond" w:cs="Garamond"/>
          <w:sz w:val="24"/>
          <w:szCs w:val="24"/>
        </w:rPr>
        <w:t xml:space="preserve"> ASI </w:t>
      </w:r>
      <w:proofErr w:type="spellStart"/>
      <w:r>
        <w:rPr>
          <w:rFonts w:ascii="Garamond" w:eastAsia="Garamond" w:hAnsi="Garamond" w:cs="Garamond"/>
          <w:sz w:val="24"/>
          <w:szCs w:val="24"/>
        </w:rPr>
        <w:t>eksklusif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sehat</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pemeriksaan</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selama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kehamilan</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memberikan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kepada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tetapi</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kepada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remaja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calon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pengantin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mengenai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reproduksi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kesiapan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pernyataan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w:t>
      </w:r>
    </w:p>
    <w:p w14:paraId="0CD4E267" w14:textId="13EDD5BF" w:rsidR="00E71FD5" w:rsidRPr="00286F03" w:rsidRDefault="00000000" w:rsidP="00286F03">
      <w:pPr>
        <w:ind w:left="709"/>
        <w:jc w:val="both"/>
        <w:rPr>
          <w:rFonts w:ascii="Garamond" w:eastAsia="Garamond" w:hAnsi="Garamond" w:cs="Garamond"/>
          <w:sz w:val="24"/>
          <w:szCs w:val="24"/>
        </w:rPr>
      </w:pPr>
      <w:r w:rsidRPr="00286F03">
        <w:rPr>
          <w:rFonts w:ascii="Garamond" w:eastAsia="Garamond" w:hAnsi="Garamond" w:cs="Garamond"/>
          <w:sz w:val="24"/>
          <w:szCs w:val="24"/>
        </w:rPr>
        <w:t>“</w:t>
      </w:r>
      <w:proofErr w:type="spellStart"/>
      <w:r w:rsidRPr="00286F03">
        <w:rPr>
          <w:rFonts w:ascii="Garamond" w:eastAsia="Garamond" w:hAnsi="Garamond" w:cs="Garamond"/>
          <w:sz w:val="24"/>
          <w:szCs w:val="24"/>
        </w:rPr>
        <w:t>Padahal</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dari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mulai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kehamilan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sampai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anak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usia</w:t>
      </w:r>
      <w:proofErr w:type="spellEnd"/>
      <w:r w:rsidRPr="00286F03">
        <w:rPr>
          <w:rFonts w:ascii="Garamond" w:eastAsia="Garamond" w:hAnsi="Garamond" w:cs="Garamond"/>
          <w:sz w:val="24"/>
          <w:szCs w:val="24"/>
        </w:rPr>
        <w:t xml:space="preserve"> 2 </w:t>
      </w:r>
      <w:proofErr w:type="spellStart"/>
      <w:r w:rsidRPr="00286F03">
        <w:rPr>
          <w:rFonts w:ascii="Garamond" w:eastAsia="Garamond" w:hAnsi="Garamond" w:cs="Garamond"/>
          <w:sz w:val="24"/>
          <w:szCs w:val="24"/>
        </w:rPr>
        <w:t>tahun</w:t>
      </w:r>
      <w:proofErr w:type="spellEnd"/>
      <w:r w:rsidRPr="00286F03">
        <w:rPr>
          <w:rFonts w:ascii="Garamond" w:eastAsia="Garamond" w:hAnsi="Garamond" w:cs="Garamond"/>
          <w:sz w:val="24"/>
          <w:szCs w:val="24"/>
        </w:rPr>
        <w:t xml:space="preserve"> (1000 Hari </w:t>
      </w:r>
      <w:proofErr w:type="spellStart"/>
      <w:r w:rsidRPr="00286F03">
        <w:rPr>
          <w:rFonts w:ascii="Garamond" w:eastAsia="Garamond" w:hAnsi="Garamond" w:cs="Garamond"/>
          <w:sz w:val="24"/>
          <w:szCs w:val="24"/>
        </w:rPr>
        <w:t>Pertama</w:t>
      </w:r>
      <w:proofErr w:type="spellEnd"/>
      <w:r w:rsidRPr="00286F03">
        <w:rPr>
          <w:rFonts w:ascii="Garamond" w:eastAsia="Garamond" w:hAnsi="Garamond" w:cs="Garamond"/>
          <w:sz w:val="24"/>
          <w:szCs w:val="24"/>
        </w:rPr>
        <w:t xml:space="preserve"> Kehidupan/HPK), </w:t>
      </w:r>
      <w:proofErr w:type="spellStart"/>
      <w:r w:rsidRPr="00286F03">
        <w:rPr>
          <w:rFonts w:ascii="Garamond" w:eastAsia="Garamond" w:hAnsi="Garamond" w:cs="Garamond"/>
          <w:sz w:val="24"/>
          <w:szCs w:val="24"/>
        </w:rPr>
        <w:t>anak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butuh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asupan</w:t>
      </w:r>
      <w:proofErr w:type="spellEnd"/>
      <w:r w:rsidRPr="00286F03">
        <w:rPr>
          <w:rFonts w:ascii="Garamond" w:eastAsia="Garamond" w:hAnsi="Garamond" w:cs="Garamond"/>
          <w:sz w:val="24"/>
          <w:szCs w:val="24"/>
        </w:rPr>
        <w:t xml:space="preserve"> yang </w:t>
      </w:r>
      <w:proofErr w:type="spellStart"/>
      <w:r w:rsidRPr="00286F03">
        <w:rPr>
          <w:rFonts w:ascii="Garamond" w:eastAsia="Garamond" w:hAnsi="Garamond" w:cs="Garamond"/>
          <w:sz w:val="24"/>
          <w:szCs w:val="24"/>
        </w:rPr>
        <w:t>benar-benar</w:t>
      </w:r>
      <w:proofErr w:type="spellEnd"/>
      <w:r w:rsidRPr="00286F03">
        <w:rPr>
          <w:rFonts w:ascii="Garamond" w:eastAsia="Garamond" w:hAnsi="Garamond" w:cs="Garamond"/>
          <w:sz w:val="24"/>
          <w:szCs w:val="24"/>
        </w:rPr>
        <w:t xml:space="preserve"> pas. Ada juga </w:t>
      </w:r>
      <w:proofErr w:type="spellStart"/>
      <w:r w:rsidRPr="00286F03">
        <w:rPr>
          <w:rFonts w:ascii="Garamond" w:eastAsia="Garamond" w:hAnsi="Garamond" w:cs="Garamond"/>
          <w:sz w:val="24"/>
          <w:szCs w:val="24"/>
        </w:rPr>
        <w:t>masalah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pola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asuh</w:t>
      </w:r>
      <w:proofErr w:type="spellEnd"/>
      <w:r w:rsidRPr="00286F03">
        <w:rPr>
          <w:rFonts w:ascii="Garamond" w:eastAsia="Garamond" w:hAnsi="Garamond" w:cs="Garamond"/>
          <w:sz w:val="24"/>
          <w:szCs w:val="24"/>
        </w:rPr>
        <w:t xml:space="preserve"> yang </w:t>
      </w:r>
      <w:proofErr w:type="spellStart"/>
      <w:r w:rsidRPr="00286F03">
        <w:rPr>
          <w:rFonts w:ascii="Garamond" w:eastAsia="Garamond" w:hAnsi="Garamond" w:cs="Garamond"/>
          <w:sz w:val="24"/>
          <w:szCs w:val="24"/>
        </w:rPr>
        <w:t>kurang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contohnya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keluarga</w:t>
      </w:r>
      <w:proofErr w:type="spellEnd"/>
      <w:r w:rsidRPr="00286F03">
        <w:rPr>
          <w:rFonts w:ascii="Garamond" w:eastAsia="Garamond" w:hAnsi="Garamond" w:cs="Garamond"/>
          <w:sz w:val="24"/>
          <w:szCs w:val="24"/>
        </w:rPr>
        <w:t xml:space="preserve"> di </w:t>
      </w:r>
      <w:proofErr w:type="spellStart"/>
      <w:r w:rsidRPr="00286F03">
        <w:rPr>
          <w:rFonts w:ascii="Garamond" w:eastAsia="Garamond" w:hAnsi="Garamond" w:cs="Garamond"/>
          <w:sz w:val="24"/>
          <w:szCs w:val="24"/>
        </w:rPr>
        <w:t>depan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sini</w:t>
      </w:r>
      <w:proofErr w:type="spellEnd"/>
      <w:r w:rsidRPr="00286F03">
        <w:rPr>
          <w:rFonts w:ascii="Garamond" w:eastAsia="Garamond" w:hAnsi="Garamond" w:cs="Garamond"/>
          <w:sz w:val="24"/>
          <w:szCs w:val="24"/>
        </w:rPr>
        <w:t xml:space="preserve"> yang </w:t>
      </w:r>
      <w:proofErr w:type="spellStart"/>
      <w:r w:rsidRPr="00286F03">
        <w:rPr>
          <w:rFonts w:ascii="Garamond" w:eastAsia="Garamond" w:hAnsi="Garamond" w:cs="Garamond"/>
          <w:sz w:val="24"/>
          <w:szCs w:val="24"/>
        </w:rPr>
        <w:t>suka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merokok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padahal</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ada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anaknya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masih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kecil</w:t>
      </w:r>
      <w:proofErr w:type="spellEnd"/>
      <w:r w:rsidRPr="00286F03">
        <w:rPr>
          <w:rFonts w:ascii="Garamond" w:eastAsia="Garamond" w:hAnsi="Garamond" w:cs="Garamond"/>
          <w:sz w:val="24"/>
          <w:szCs w:val="24"/>
        </w:rPr>
        <w:t xml:space="preserve">. Stunting </w:t>
      </w:r>
      <w:proofErr w:type="spellStart"/>
      <w:r w:rsidRPr="00286F03">
        <w:rPr>
          <w:rFonts w:ascii="Garamond" w:eastAsia="Garamond" w:hAnsi="Garamond" w:cs="Garamond"/>
          <w:sz w:val="24"/>
          <w:szCs w:val="24"/>
        </w:rPr>
        <w:t>tidak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bisa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diobati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tapi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bisa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dicegah</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sejak</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kehamilan</w:t>
      </w:r>
      <w:proofErr w:type="spellEnd"/>
      <w:r w:rsidRPr="00286F03">
        <w:rPr>
          <w:rFonts w:ascii="Garamond" w:eastAsia="Garamond" w:hAnsi="Garamond" w:cs="Garamond"/>
          <w:sz w:val="24"/>
          <w:szCs w:val="24"/>
        </w:rPr>
        <w:t>.”</w:t>
      </w:r>
      <w:r w:rsidR="00286F03">
        <w:rPr>
          <w:rStyle w:val="FootnoteReference"/>
          <w:rFonts w:ascii="Garamond" w:eastAsia="Garamond" w:hAnsi="Garamond"/>
          <w:sz w:val="24"/>
          <w:szCs w:val="24"/>
        </w:rPr>
        <w:footnoteReference w:id="21"/>
      </w:r>
    </w:p>
    <w:p w14:paraId="5DFE3733" w14:textId="77777777"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Selain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hubungan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lembaga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PKK,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menggambarkan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bagaimana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mesosistem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bekerja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efektif</w:t>
      </w:r>
      <w:proofErr w:type="spellEnd"/>
      <w:r>
        <w:rPr>
          <w:rFonts w:ascii="Garamond" w:eastAsia="Garamond" w:hAnsi="Garamond" w:cs="Garamond"/>
          <w:sz w:val="24"/>
          <w:szCs w:val="24"/>
        </w:rPr>
        <w:t xml:space="preserve">. Di RW 01, </w:t>
      </w:r>
      <w:proofErr w:type="spellStart"/>
      <w:r>
        <w:rPr>
          <w:rFonts w:ascii="Garamond" w:eastAsia="Garamond" w:hAnsi="Garamond" w:cs="Garamond"/>
          <w:sz w:val="24"/>
          <w:szCs w:val="24"/>
        </w:rPr>
        <w:t>koordinasi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kepemimpinan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Ketua</w:t>
      </w:r>
      <w:proofErr w:type="spellEnd"/>
      <w:r>
        <w:rPr>
          <w:rFonts w:ascii="Garamond" w:eastAsia="Garamond" w:hAnsi="Garamond" w:cs="Garamond"/>
          <w:sz w:val="24"/>
          <w:szCs w:val="24"/>
        </w:rPr>
        <w:t xml:space="preserve"> Kader, yang </w:t>
      </w:r>
      <w:proofErr w:type="spellStart"/>
      <w:r>
        <w:rPr>
          <w:rFonts w:ascii="Garamond" w:eastAsia="Garamond" w:hAnsi="Garamond" w:cs="Garamond"/>
          <w:sz w:val="24"/>
          <w:szCs w:val="24"/>
        </w:rPr>
        <w:t>memfasilitasi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komunikasi</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Bayah dan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menyatakan</w:t>
      </w:r>
      <w:proofErr w:type="spellEnd"/>
      <w:r>
        <w:rPr>
          <w:rFonts w:ascii="Garamond" w:eastAsia="Garamond" w:hAnsi="Garamond" w:cs="Garamond"/>
          <w:sz w:val="24"/>
          <w:szCs w:val="24"/>
        </w:rPr>
        <w:t>:</w:t>
      </w:r>
    </w:p>
    <w:p w14:paraId="005AFDFD" w14:textId="3570468A" w:rsidR="00E71FD5" w:rsidRDefault="00000000" w:rsidP="00286F03">
      <w:pPr>
        <w:ind w:left="709"/>
        <w:jc w:val="both"/>
        <w:rPr>
          <w:rFonts w:ascii="Garamond" w:eastAsia="Garamond" w:hAnsi="Garamond" w:cs="Garamond"/>
          <w:sz w:val="24"/>
          <w:szCs w:val="24"/>
        </w:rPr>
      </w:pPr>
      <w:r>
        <w:rPr>
          <w:rFonts w:ascii="Garamond" w:eastAsia="Garamond" w:hAnsi="Garamond" w:cs="Garamond"/>
          <w:sz w:val="24"/>
          <w:szCs w:val="24"/>
        </w:rPr>
        <w:br/>
      </w:r>
      <w:r w:rsidRPr="00286F03">
        <w:rPr>
          <w:rFonts w:ascii="Garamond" w:eastAsia="Garamond" w:hAnsi="Garamond" w:cs="Garamond"/>
          <w:sz w:val="24"/>
          <w:szCs w:val="24"/>
        </w:rPr>
        <w:t xml:space="preserve">“Kami rutin </w:t>
      </w:r>
      <w:proofErr w:type="spellStart"/>
      <w:r w:rsidRPr="00286F03">
        <w:rPr>
          <w:rFonts w:ascii="Garamond" w:eastAsia="Garamond" w:hAnsi="Garamond" w:cs="Garamond"/>
          <w:sz w:val="24"/>
          <w:szCs w:val="24"/>
        </w:rPr>
        <w:t>komunikasi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sama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bidan</w:t>
      </w:r>
      <w:proofErr w:type="spellEnd"/>
      <w:r w:rsidRPr="00286F03">
        <w:rPr>
          <w:rFonts w:ascii="Garamond" w:eastAsia="Garamond" w:hAnsi="Garamond" w:cs="Garamond"/>
          <w:sz w:val="24"/>
          <w:szCs w:val="24"/>
        </w:rPr>
        <w:t xml:space="preserve"> dan </w:t>
      </w:r>
      <w:proofErr w:type="spellStart"/>
      <w:r w:rsidRPr="00286F03">
        <w:rPr>
          <w:rFonts w:ascii="Garamond" w:eastAsia="Garamond" w:hAnsi="Garamond" w:cs="Garamond"/>
          <w:sz w:val="24"/>
          <w:szCs w:val="24"/>
        </w:rPr>
        <w:t>perangkat</w:t>
      </w:r>
      <w:proofErr w:type="spellEnd"/>
      <w:r w:rsidRPr="00286F03">
        <w:rPr>
          <w:rFonts w:ascii="Garamond" w:eastAsia="Garamond" w:hAnsi="Garamond" w:cs="Garamond"/>
          <w:sz w:val="24"/>
          <w:szCs w:val="24"/>
        </w:rPr>
        <w:t xml:space="preserve"> RW. Kalau </w:t>
      </w:r>
      <w:proofErr w:type="spellStart"/>
      <w:r w:rsidRPr="00286F03">
        <w:rPr>
          <w:rFonts w:ascii="Garamond" w:eastAsia="Garamond" w:hAnsi="Garamond" w:cs="Garamond"/>
          <w:sz w:val="24"/>
          <w:szCs w:val="24"/>
        </w:rPr>
        <w:t>ada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ibu</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hamil</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berisiko</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atau</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anak</w:t>
      </w:r>
      <w:proofErr w:type="spellEnd"/>
      <w:r w:rsidRPr="00286F03">
        <w:rPr>
          <w:rFonts w:ascii="Garamond" w:eastAsia="Garamond" w:hAnsi="Garamond" w:cs="Garamond"/>
          <w:sz w:val="24"/>
          <w:szCs w:val="24"/>
        </w:rPr>
        <w:t xml:space="preserve"> yang </w:t>
      </w:r>
      <w:proofErr w:type="spellStart"/>
      <w:r w:rsidRPr="00286F03">
        <w:rPr>
          <w:rFonts w:ascii="Garamond" w:eastAsia="Garamond" w:hAnsi="Garamond" w:cs="Garamond"/>
          <w:sz w:val="24"/>
          <w:szCs w:val="24"/>
        </w:rPr>
        <w:t>berat</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badannya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turun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langsung</w:t>
      </w:r>
      <w:proofErr w:type="spellEnd"/>
      <w:r w:rsidRPr="00286F03">
        <w:rPr>
          <w:rFonts w:ascii="Garamond" w:eastAsia="Garamond" w:hAnsi="Garamond" w:cs="Garamond"/>
          <w:sz w:val="24"/>
          <w:szCs w:val="24"/>
        </w:rPr>
        <w:t xml:space="preserve"> kami </w:t>
      </w:r>
      <w:proofErr w:type="spellStart"/>
      <w:r w:rsidRPr="00286F03">
        <w:rPr>
          <w:rFonts w:ascii="Garamond" w:eastAsia="Garamond" w:hAnsi="Garamond" w:cs="Garamond"/>
          <w:sz w:val="24"/>
          <w:szCs w:val="24"/>
        </w:rPr>
        <w:t>lapor</w:t>
      </w:r>
      <w:proofErr w:type="spellEnd"/>
      <w:r w:rsidRPr="00286F03">
        <w:rPr>
          <w:rFonts w:ascii="Garamond" w:eastAsia="Garamond" w:hAnsi="Garamond" w:cs="Garamond"/>
          <w:sz w:val="24"/>
          <w:szCs w:val="24"/>
        </w:rPr>
        <w:t xml:space="preserve">, dan </w:t>
      </w:r>
      <w:proofErr w:type="spellStart"/>
      <w:r w:rsidRPr="00286F03">
        <w:rPr>
          <w:rFonts w:ascii="Garamond" w:eastAsia="Garamond" w:hAnsi="Garamond" w:cs="Garamond"/>
          <w:sz w:val="24"/>
          <w:szCs w:val="24"/>
        </w:rPr>
        <w:t>biasanya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ditindaklanjuti</w:t>
      </w:r>
      <w:proofErr w:type="spellEnd"/>
      <w:r w:rsidRPr="00286F03">
        <w:rPr>
          <w:rFonts w:ascii="Garamond" w:eastAsia="Garamond" w:hAnsi="Garamond" w:cs="Garamond"/>
          <w:sz w:val="24"/>
          <w:szCs w:val="24"/>
        </w:rPr>
        <w:t xml:space="preserve">.” </w:t>
      </w:r>
      <w:r w:rsidR="00286F03">
        <w:rPr>
          <w:rStyle w:val="FootnoteReference"/>
          <w:rFonts w:ascii="Garamond" w:eastAsia="Garamond" w:hAnsi="Garamond"/>
          <w:sz w:val="24"/>
          <w:szCs w:val="24"/>
        </w:rPr>
        <w:footnoteReference w:id="22"/>
      </w:r>
    </w:p>
    <w:p w14:paraId="36C7187C" w14:textId="42A7B3FD" w:rsidR="00E71FD5" w:rsidRDefault="00000000" w:rsidP="00286F03">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Bidan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pernyataan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w:t>
      </w:r>
    </w:p>
    <w:p w14:paraId="0565363F" w14:textId="6C595328" w:rsidR="00E71FD5" w:rsidRDefault="00000000" w:rsidP="00286F03">
      <w:pPr>
        <w:ind w:left="709"/>
        <w:jc w:val="both"/>
        <w:rPr>
          <w:rFonts w:ascii="Garamond" w:eastAsia="Garamond" w:hAnsi="Garamond" w:cs="Garamond"/>
          <w:sz w:val="24"/>
          <w:szCs w:val="24"/>
        </w:rPr>
      </w:pPr>
      <w:r w:rsidRPr="00286F03">
        <w:rPr>
          <w:rFonts w:ascii="Garamond" w:eastAsia="Garamond" w:hAnsi="Garamond" w:cs="Garamond"/>
          <w:sz w:val="24"/>
          <w:szCs w:val="24"/>
        </w:rPr>
        <w:t xml:space="preserve">“Kader di RW 01 </w:t>
      </w:r>
      <w:proofErr w:type="spellStart"/>
      <w:r w:rsidRPr="00286F03">
        <w:rPr>
          <w:rFonts w:ascii="Garamond" w:eastAsia="Garamond" w:hAnsi="Garamond" w:cs="Garamond"/>
          <w:sz w:val="24"/>
          <w:szCs w:val="24"/>
        </w:rPr>
        <w:t>itu</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aktif</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banget</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Mereka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bantu</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edukasi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masyarakat</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mantau</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anak</w:t>
      </w:r>
      <w:proofErr w:type="spellEnd"/>
      <w:r w:rsidRPr="00286F03">
        <w:rPr>
          <w:rFonts w:ascii="Garamond" w:eastAsia="Garamond" w:hAnsi="Garamond" w:cs="Garamond"/>
          <w:sz w:val="24"/>
          <w:szCs w:val="24"/>
        </w:rPr>
        <w:t xml:space="preserve">, dan </w:t>
      </w:r>
      <w:proofErr w:type="spellStart"/>
      <w:r w:rsidRPr="00286F03">
        <w:rPr>
          <w:rFonts w:ascii="Garamond" w:eastAsia="Garamond" w:hAnsi="Garamond" w:cs="Garamond"/>
          <w:sz w:val="24"/>
          <w:szCs w:val="24"/>
        </w:rPr>
        <w:t>kerja</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bareng</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bidan</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buat</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deteksi</w:t>
      </w:r>
      <w:proofErr w:type="spellEnd"/>
      <w:r w:rsidRPr="00286F03">
        <w:rPr>
          <w:rFonts w:ascii="Garamond" w:eastAsia="Garamond" w:hAnsi="Garamond" w:cs="Garamond"/>
          <w:sz w:val="24"/>
          <w:szCs w:val="24"/>
        </w:rPr>
        <w:t xml:space="preserve"> </w:t>
      </w:r>
      <w:proofErr w:type="spellStart"/>
      <w:r w:rsidRPr="00286F03">
        <w:rPr>
          <w:rFonts w:ascii="Garamond" w:eastAsia="Garamond" w:hAnsi="Garamond" w:cs="Garamond"/>
          <w:sz w:val="24"/>
          <w:szCs w:val="24"/>
        </w:rPr>
        <w:t>dini</w:t>
      </w:r>
      <w:proofErr w:type="spellEnd"/>
      <w:r w:rsidRPr="00286F03">
        <w:rPr>
          <w:rFonts w:ascii="Garamond" w:eastAsia="Garamond" w:hAnsi="Garamond" w:cs="Garamond"/>
          <w:sz w:val="24"/>
          <w:szCs w:val="24"/>
        </w:rPr>
        <w:t xml:space="preserve"> stunting.”</w:t>
      </w:r>
      <w:r w:rsidR="00286F03">
        <w:rPr>
          <w:rStyle w:val="FootnoteReference"/>
          <w:rFonts w:ascii="Garamond" w:eastAsia="Garamond" w:hAnsi="Garamond"/>
          <w:sz w:val="24"/>
          <w:szCs w:val="24"/>
        </w:rPr>
        <w:footnoteReference w:id="23"/>
      </w:r>
    </w:p>
    <w:p w14:paraId="16DEC36A"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Sinergi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efektivitas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karena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dukungan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struktural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sumber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lebih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terkoordinasi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Islamiati</w:t>
      </w:r>
      <w:proofErr w:type="spellEnd"/>
      <w:r>
        <w:rPr>
          <w:rFonts w:ascii="Garamond" w:eastAsia="Garamond" w:hAnsi="Garamond" w:cs="Garamond"/>
          <w:sz w:val="24"/>
          <w:szCs w:val="24"/>
        </w:rPr>
        <w:t xml:space="preserve"> dan Kurniasih</w:t>
      </w:r>
      <w:r>
        <w:rPr>
          <w:rStyle w:val="FootnoteReference"/>
          <w:rFonts w:ascii="Garamond" w:eastAsia="Garamond" w:hAnsi="Garamond" w:cs="Garamond"/>
          <w:sz w:val="24"/>
          <w:szCs w:val="24"/>
        </w:rPr>
        <w:footnoteReference w:id="24"/>
      </w:r>
      <w:r>
        <w:rPr>
          <w:rFonts w:ascii="Garamond" w:eastAsia="Garamond" w:hAnsi="Garamond" w:cs="Garamond"/>
          <w:sz w:val="24"/>
          <w:szCs w:val="24"/>
        </w:rPr>
        <w:t xml:space="preserve"> yang </w:t>
      </w:r>
      <w:proofErr w:type="spellStart"/>
      <w:r>
        <w:rPr>
          <w:rFonts w:ascii="Garamond" w:eastAsia="Garamond" w:hAnsi="Garamond" w:cs="Garamond"/>
          <w:sz w:val="24"/>
          <w:szCs w:val="24"/>
        </w:rPr>
        <w:t>menunjukan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keberhasilan</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terletak</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sistem</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terintegrasi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keterpaduan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antarlembaga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interaksi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dukungan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kinerja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baik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memfasilitasi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partisipasi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Dari </w:t>
      </w:r>
      <w:proofErr w:type="spellStart"/>
      <w:r>
        <w:rPr>
          <w:rFonts w:ascii="Garamond" w:eastAsia="Garamond" w:hAnsi="Garamond" w:cs="Garamond"/>
          <w:sz w:val="24"/>
          <w:szCs w:val="24"/>
        </w:rPr>
        <w:t>pengamatan</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interaksi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terbangun</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menumbuhkan</w:t>
      </w:r>
      <w:proofErr w:type="spellEnd"/>
      <w:r>
        <w:rPr>
          <w:rFonts w:ascii="Garamond" w:eastAsia="Garamond" w:hAnsi="Garamond" w:cs="Garamond"/>
          <w:sz w:val="24"/>
          <w:szCs w:val="24"/>
        </w:rPr>
        <w:t xml:space="preserve"> rasa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r>
        <w:rPr>
          <w:rFonts w:ascii="Garamond" w:eastAsia="Garamond" w:hAnsi="Garamond" w:cs="Garamond"/>
          <w:i/>
          <w:iCs/>
          <w:sz w:val="24"/>
          <w:szCs w:val="24"/>
        </w:rPr>
        <w:t>sense of belonging</w:t>
      </w:r>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sehingga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partisipasi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termasuk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penyuluhan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w:t>
      </w:r>
    </w:p>
    <w:p w14:paraId="7AFB79A5" w14:textId="77777777" w:rsidR="00E71FD5" w:rsidRDefault="00E71FD5">
      <w:pPr>
        <w:spacing w:after="0" w:line="360" w:lineRule="auto"/>
        <w:jc w:val="both"/>
        <w:rPr>
          <w:rFonts w:ascii="Garamond" w:eastAsia="Garamond" w:hAnsi="Garamond" w:cs="Garamond"/>
          <w:sz w:val="24"/>
          <w:szCs w:val="24"/>
        </w:rPr>
      </w:pPr>
    </w:p>
    <w:p w14:paraId="1C769B5D" w14:textId="77777777" w:rsidR="00E71FD5" w:rsidRDefault="00000000">
      <w:pPr>
        <w:spacing w:after="0" w:line="360" w:lineRule="auto"/>
        <w:jc w:val="both"/>
        <w:rPr>
          <w:rFonts w:ascii="Garamond" w:eastAsia="Garamond" w:hAnsi="Garamond" w:cs="Garamond"/>
          <w:b/>
          <w:bCs/>
          <w:sz w:val="24"/>
          <w:szCs w:val="24"/>
        </w:rPr>
      </w:pPr>
      <w:r>
        <w:rPr>
          <w:rFonts w:ascii="Garamond" w:eastAsia="Garamond" w:hAnsi="Garamond" w:cs="Garamond"/>
          <w:b/>
          <w:bCs/>
          <w:sz w:val="24"/>
          <w:szCs w:val="24"/>
        </w:rPr>
        <w:t xml:space="preserve">Faktor </w:t>
      </w:r>
      <w:proofErr w:type="spellStart"/>
      <w:r>
        <w:rPr>
          <w:rFonts w:ascii="Garamond" w:eastAsia="Garamond" w:hAnsi="Garamond" w:cs="Garamond"/>
          <w:b/>
          <w:bCs/>
          <w:sz w:val="24"/>
          <w:szCs w:val="24"/>
        </w:rPr>
        <w:t>Pendukung</w:t>
      </w:r>
      <w:proofErr w:type="spellEnd"/>
      <w:r>
        <w:rPr>
          <w:rFonts w:ascii="Garamond" w:eastAsia="Garamond" w:hAnsi="Garamond" w:cs="Garamond"/>
          <w:b/>
          <w:bCs/>
          <w:sz w:val="24"/>
          <w:szCs w:val="24"/>
        </w:rPr>
        <w:t xml:space="preserve"> dan </w:t>
      </w:r>
      <w:proofErr w:type="spellStart"/>
      <w:r>
        <w:rPr>
          <w:rFonts w:ascii="Garamond" w:eastAsia="Garamond" w:hAnsi="Garamond" w:cs="Garamond"/>
          <w:b/>
          <w:bCs/>
          <w:sz w:val="24"/>
          <w:szCs w:val="24"/>
        </w:rPr>
        <w:t>Penghambat</w:t>
      </w:r>
      <w:proofErr w:type="spellEnd"/>
      <w:r>
        <w:rPr>
          <w:rFonts w:ascii="Garamond" w:eastAsia="Garamond" w:hAnsi="Garamond" w:cs="Garamond"/>
          <w:b/>
          <w:bCs/>
          <w:sz w:val="24"/>
          <w:szCs w:val="24"/>
        </w:rPr>
        <w:t xml:space="preserve"> </w:t>
      </w:r>
      <w:proofErr w:type="spellStart"/>
      <w:r>
        <w:rPr>
          <w:rFonts w:ascii="Garamond" w:eastAsia="Garamond" w:hAnsi="Garamond" w:cs="Garamond"/>
          <w:b/>
          <w:bCs/>
          <w:sz w:val="24"/>
          <w:szCs w:val="24"/>
        </w:rPr>
        <w:t>Efektivitas</w:t>
      </w:r>
      <w:proofErr w:type="spellEnd"/>
      <w:r>
        <w:rPr>
          <w:rFonts w:ascii="Garamond" w:eastAsia="Garamond" w:hAnsi="Garamond" w:cs="Garamond"/>
          <w:b/>
          <w:bCs/>
          <w:sz w:val="24"/>
          <w:szCs w:val="24"/>
        </w:rPr>
        <w:t xml:space="preserve"> Peran Kader</w:t>
      </w:r>
    </w:p>
    <w:p w14:paraId="0D331255" w14:textId="2DFB2F4B"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Pada </w:t>
      </w:r>
      <w:proofErr w:type="spellStart"/>
      <w:r>
        <w:rPr>
          <w:rFonts w:ascii="Garamond" w:eastAsia="Garamond" w:hAnsi="Garamond" w:cs="Garamond"/>
          <w:sz w:val="24"/>
          <w:szCs w:val="24"/>
        </w:rPr>
        <w:t>lapisan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ekosistem</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makrosistem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menemukan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menghadapi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sejumlah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tantangan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berpotensi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menghambat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efektivitas</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Hambatan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berasal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keterbatasan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pelatihan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berkelanjutan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insentif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rendah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kurangnya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fasilitas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pendukung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alat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ukur</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Dari </w:t>
      </w:r>
      <w:proofErr w:type="spellStart"/>
      <w:r>
        <w:rPr>
          <w:rFonts w:ascii="Garamond" w:eastAsia="Garamond" w:hAnsi="Garamond" w:cs="Garamond"/>
          <w:sz w:val="24"/>
          <w:szCs w:val="24"/>
        </w:rPr>
        <w:t>sisi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eksternal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sosial-budaya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rendahnya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kesadaran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pemeriksaan</w:t>
      </w:r>
      <w:proofErr w:type="spellEnd"/>
      <w:r>
        <w:rPr>
          <w:rFonts w:ascii="Garamond" w:eastAsia="Garamond" w:hAnsi="Garamond" w:cs="Garamond"/>
          <w:sz w:val="24"/>
          <w:szCs w:val="24"/>
        </w:rPr>
        <w:t xml:space="preserve"> rutin di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kebiasaan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merokok</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rumah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tangga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pola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seimbang</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pernikahan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tantangan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besar</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perlu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diatasi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menekankan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sosial-ekonomi</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budaya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menentukan</w:t>
      </w:r>
      <w:proofErr w:type="spellEnd"/>
      <w:r>
        <w:rPr>
          <w:rFonts w:ascii="Garamond" w:eastAsia="Garamond" w:hAnsi="Garamond" w:cs="Garamond"/>
          <w:sz w:val="24"/>
          <w:szCs w:val="24"/>
        </w:rPr>
        <w:t xml:space="preserve"> status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Faktor </w:t>
      </w:r>
      <w:proofErr w:type="spellStart"/>
      <w:r>
        <w:rPr>
          <w:rFonts w:ascii="Garamond" w:eastAsia="Garamond" w:hAnsi="Garamond" w:cs="Garamond"/>
          <w:sz w:val="24"/>
          <w:szCs w:val="24"/>
        </w:rPr>
        <w:t>sosial-ekonomi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pendidikan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rendah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pendapatan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yang minim,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status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orang </w:t>
      </w:r>
      <w:proofErr w:type="spellStart"/>
      <w:r>
        <w:rPr>
          <w:rFonts w:ascii="Garamond" w:eastAsia="Garamond" w:hAnsi="Garamond" w:cs="Garamond"/>
          <w:sz w:val="24"/>
          <w:szCs w:val="24"/>
        </w:rPr>
        <w:t>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terutama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kaitan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erat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permasalahan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pada </w:t>
      </w:r>
      <w:proofErr w:type="spellStart"/>
      <w:r>
        <w:rPr>
          <w:rFonts w:ascii="Garamond" w:eastAsia="Garamond" w:hAnsi="Garamond" w:cs="Garamond"/>
          <w:sz w:val="24"/>
          <w:szCs w:val="24"/>
        </w:rPr>
        <w:t>anak</w:t>
      </w:r>
      <w:proofErr w:type="spellEnd"/>
      <w:r w:rsidR="00286F03">
        <w:rPr>
          <w:rFonts w:ascii="Garamond" w:eastAsia="Garamond" w:hAnsi="Garamond" w:cs="Garamond"/>
          <w:sz w:val="24"/>
          <w:szCs w:val="24"/>
        </w:rPr>
        <w:t>.</w:t>
      </w:r>
      <w:r>
        <w:rPr>
          <w:rStyle w:val="FootnoteReference"/>
          <w:rFonts w:ascii="Garamond" w:eastAsia="Garamond" w:hAnsi="Garamond" w:cs="Garamond"/>
          <w:sz w:val="24"/>
          <w:szCs w:val="24"/>
        </w:rPr>
        <w:footnoteReference w:id="25"/>
      </w:r>
      <w:r>
        <w:rPr>
          <w:rFonts w:ascii="Garamond" w:eastAsia="Garamond" w:hAnsi="Garamond" w:cs="Garamond"/>
          <w:sz w:val="24"/>
          <w:szCs w:val="24"/>
        </w:rPr>
        <w:t xml:space="preserve"> Selain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kepercayaan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budaya</w:t>
      </w:r>
      <w:proofErr w:type="spellEnd"/>
      <w:r>
        <w:rPr>
          <w:rFonts w:ascii="Garamond" w:eastAsia="Garamond" w:hAnsi="Garamond" w:cs="Garamond"/>
          <w:sz w:val="24"/>
          <w:szCs w:val="24"/>
        </w:rPr>
        <w:t xml:space="preserve"> orang </w:t>
      </w:r>
      <w:proofErr w:type="spellStart"/>
      <w:r>
        <w:rPr>
          <w:rFonts w:ascii="Garamond" w:eastAsia="Garamond" w:hAnsi="Garamond" w:cs="Garamond"/>
          <w:sz w:val="24"/>
          <w:szCs w:val="24"/>
        </w:rPr>
        <w:t>tua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adanya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pantangan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persepsi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kondisi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sehat-sakit</w:t>
      </w:r>
      <w:proofErr w:type="spellEnd"/>
      <w:r>
        <w:rPr>
          <w:rFonts w:ascii="Garamond" w:eastAsia="Garamond" w:hAnsi="Garamond" w:cs="Garamond"/>
          <w:sz w:val="24"/>
          <w:szCs w:val="24"/>
        </w:rPr>
        <w:t xml:space="preserve"> dan ritual </w:t>
      </w:r>
      <w:proofErr w:type="spellStart"/>
      <w:r>
        <w:rPr>
          <w:rFonts w:ascii="Garamond" w:eastAsia="Garamond" w:hAnsi="Garamond" w:cs="Garamond"/>
          <w:sz w:val="24"/>
          <w:szCs w:val="24"/>
        </w:rPr>
        <w:t>tertentu</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mempengaruhi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timbulnya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masalah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anak</w:t>
      </w:r>
      <w:proofErr w:type="spellEnd"/>
      <w:r w:rsidR="00286F03">
        <w:rPr>
          <w:rFonts w:ascii="Garamond" w:eastAsia="Garamond" w:hAnsi="Garamond" w:cs="Garamond"/>
          <w:sz w:val="24"/>
          <w:szCs w:val="24"/>
        </w:rPr>
        <w:t>.</w:t>
      </w:r>
      <w:r>
        <w:rPr>
          <w:rStyle w:val="FootnoteReference"/>
          <w:rFonts w:ascii="Garamond" w:eastAsia="Garamond" w:hAnsi="Garamond" w:cs="Garamond"/>
          <w:sz w:val="24"/>
          <w:szCs w:val="24"/>
        </w:rPr>
        <w:footnoteReference w:id="26"/>
      </w:r>
    </w:p>
    <w:p w14:paraId="7B530EA8" w14:textId="77777777" w:rsidR="00E71FD5" w:rsidRDefault="00000000">
      <w:pPr>
        <w:spacing w:after="0" w:line="360" w:lineRule="auto"/>
        <w:jc w:val="both"/>
        <w:rPr>
          <w:rFonts w:ascii="Garamond" w:eastAsia="Garamond" w:hAnsi="Garamond" w:cs="Garamond"/>
          <w:sz w:val="24"/>
          <w:szCs w:val="24"/>
        </w:rPr>
      </w:pPr>
      <w:r>
        <w:rPr>
          <w:rFonts w:ascii="Garamond" w:eastAsia="Garamond" w:hAnsi="Garamond" w:cs="Garamond"/>
          <w:sz w:val="24"/>
          <w:szCs w:val="24"/>
        </w:rPr>
        <w:tab/>
        <w:t xml:space="preserve">Selain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konteks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kebijakan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nasional</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berpengaruh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besar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pelaksanaan</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Survei</w:t>
      </w:r>
      <w:proofErr w:type="spellEnd"/>
      <w:r>
        <w:rPr>
          <w:rFonts w:ascii="Garamond" w:eastAsia="Garamond" w:hAnsi="Garamond" w:cs="Garamond"/>
          <w:sz w:val="24"/>
          <w:szCs w:val="24"/>
        </w:rPr>
        <w:t xml:space="preserve"> Status Gizi Indonesia (SSGI) 2024, </w:t>
      </w:r>
      <w:proofErr w:type="spellStart"/>
      <w:r>
        <w:rPr>
          <w:rFonts w:ascii="Garamond" w:eastAsia="Garamond" w:hAnsi="Garamond" w:cs="Garamond"/>
          <w:sz w:val="24"/>
          <w:szCs w:val="24"/>
        </w:rPr>
        <w:t>prevalensi</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nasional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19,8%, </w:t>
      </w:r>
      <w:proofErr w:type="spellStart"/>
      <w:r>
        <w:rPr>
          <w:rFonts w:ascii="Garamond" w:eastAsia="Garamond" w:hAnsi="Garamond" w:cs="Garamond"/>
          <w:sz w:val="24"/>
          <w:szCs w:val="24"/>
        </w:rPr>
        <w:t>namun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disparitas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antarwilayah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terutama</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daerah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pedesaan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keterbatasan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fasilitas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Style w:val="FootnoteReference"/>
          <w:rFonts w:ascii="Garamond" w:eastAsia="Garamond" w:hAnsi="Garamond" w:cs="Garamond"/>
          <w:sz w:val="24"/>
          <w:szCs w:val="24"/>
        </w:rPr>
        <w:footnoteReference w:id="27"/>
      </w:r>
      <w:r>
        <w:rPr>
          <w:rFonts w:ascii="Garamond" w:eastAsia="Garamond" w:hAnsi="Garamond" w:cs="Garamond"/>
          <w:sz w:val="24"/>
          <w:szCs w:val="24"/>
        </w:rPr>
        <w:t xml:space="preserve">. </w:t>
      </w:r>
      <w:proofErr w:type="spellStart"/>
      <w:r>
        <w:rPr>
          <w:rFonts w:ascii="Garamond" w:eastAsia="Garamond" w:hAnsi="Garamond" w:cs="Garamond"/>
          <w:sz w:val="24"/>
          <w:szCs w:val="24"/>
        </w:rPr>
        <w:t>Temuan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kerja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krusial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menjembatani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kesenjangan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kebijakan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makro</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implementasi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mikro</w:t>
      </w:r>
      <w:proofErr w:type="spellEnd"/>
      <w:r>
        <w:rPr>
          <w:rFonts w:ascii="Garamond" w:eastAsia="Garamond" w:hAnsi="Garamond" w:cs="Garamond"/>
          <w:sz w:val="24"/>
          <w:szCs w:val="24"/>
        </w:rPr>
        <w:t xml:space="preserve">. Hal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didukung</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laporan</w:t>
      </w:r>
      <w:proofErr w:type="spellEnd"/>
      <w:r>
        <w:rPr>
          <w:rFonts w:ascii="Garamond" w:eastAsia="Garamond" w:hAnsi="Garamond" w:cs="Garamond"/>
          <w:sz w:val="24"/>
          <w:szCs w:val="24"/>
        </w:rPr>
        <w:t xml:space="preserve"> Kementerian </w:t>
      </w:r>
      <w:proofErr w:type="spellStart"/>
      <w:r>
        <w:rPr>
          <w:rFonts w:ascii="Garamond" w:eastAsia="Garamond" w:hAnsi="Garamond" w:cs="Garamond"/>
          <w:sz w:val="24"/>
          <w:szCs w:val="24"/>
        </w:rPr>
        <w:t>Koordinator</w:t>
      </w:r>
      <w:proofErr w:type="spellEnd"/>
      <w:r>
        <w:rPr>
          <w:rFonts w:ascii="Garamond" w:eastAsia="Garamond" w:hAnsi="Garamond" w:cs="Garamond"/>
          <w:sz w:val="24"/>
          <w:szCs w:val="24"/>
        </w:rPr>
        <w:t xml:space="preserve"> Bidang Pembangunan </w:t>
      </w:r>
      <w:proofErr w:type="spellStart"/>
      <w:r>
        <w:rPr>
          <w:rFonts w:ascii="Garamond" w:eastAsia="Garamond" w:hAnsi="Garamond" w:cs="Garamond"/>
          <w:sz w:val="24"/>
          <w:szCs w:val="24"/>
        </w:rPr>
        <w:t>Manusia</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Kebudayaan</w:t>
      </w:r>
      <w:proofErr w:type="spellEnd"/>
      <w:r>
        <w:rPr>
          <w:rStyle w:val="FootnoteReference"/>
          <w:rFonts w:ascii="Garamond" w:eastAsia="Garamond" w:hAnsi="Garamond" w:cs="Garamond"/>
          <w:sz w:val="24"/>
          <w:szCs w:val="24"/>
        </w:rPr>
        <w:footnoteReference w:id="28"/>
      </w:r>
      <w:r>
        <w:rPr>
          <w:rFonts w:ascii="Garamond" w:eastAsia="Garamond" w:hAnsi="Garamond" w:cs="Garamond"/>
          <w:sz w:val="24"/>
          <w:szCs w:val="24"/>
        </w:rPr>
        <w:t xml:space="preserve"> yang </w:t>
      </w:r>
      <w:proofErr w:type="spellStart"/>
      <w:r>
        <w:rPr>
          <w:rFonts w:ascii="Garamond" w:eastAsia="Garamond" w:hAnsi="Garamond" w:cs="Garamond"/>
          <w:sz w:val="24"/>
          <w:szCs w:val="24"/>
        </w:rPr>
        <w:t>menegaskan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kelompok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ekonomi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termiskin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stunting </w:t>
      </w:r>
      <w:proofErr w:type="spellStart"/>
      <w:r>
        <w:rPr>
          <w:rFonts w:ascii="Garamond" w:eastAsia="Garamond" w:hAnsi="Garamond" w:cs="Garamond"/>
          <w:sz w:val="24"/>
          <w:szCs w:val="24"/>
        </w:rPr>
        <w:t>tertinggi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sehingga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diperlukan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sinergi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sektor</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penguatan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pada </w:t>
      </w:r>
      <w:proofErr w:type="spellStart"/>
      <w:r>
        <w:rPr>
          <w:rFonts w:ascii="Garamond" w:eastAsia="Garamond" w:hAnsi="Garamond" w:cs="Garamond"/>
          <w:sz w:val="24"/>
          <w:szCs w:val="24"/>
        </w:rPr>
        <w:t>kelompok</w:t>
      </w:r>
      <w:proofErr w:type="spellEnd"/>
      <w:r>
        <w:rPr>
          <w:rFonts w:ascii="Garamond" w:eastAsia="Garamond" w:hAnsi="Garamond" w:cs="Garamond"/>
          <w:sz w:val="24"/>
          <w:szCs w:val="24"/>
        </w:rPr>
        <w:t xml:space="preserve"> miskin juga </w:t>
      </w:r>
      <w:proofErr w:type="spellStart"/>
      <w:r>
        <w:rPr>
          <w:rFonts w:ascii="Garamond" w:eastAsia="Garamond" w:hAnsi="Garamond" w:cs="Garamond"/>
          <w:sz w:val="24"/>
          <w:szCs w:val="24"/>
        </w:rPr>
        <w:t>memerlukan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pemberdayaan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optimalisasi</w:t>
      </w:r>
      <w:proofErr w:type="spellEnd"/>
      <w:r>
        <w:rPr>
          <w:rFonts w:ascii="Garamond" w:eastAsia="Garamond" w:hAnsi="Garamond" w:cs="Garamond"/>
          <w:sz w:val="24"/>
          <w:szCs w:val="24"/>
        </w:rPr>
        <w:t xml:space="preserve"> dana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dukungan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Dalam </w:t>
      </w:r>
      <w:proofErr w:type="spellStart"/>
      <w:r>
        <w:rPr>
          <w:rFonts w:ascii="Garamond" w:eastAsia="Garamond" w:hAnsi="Garamond" w:cs="Garamond"/>
          <w:sz w:val="24"/>
          <w:szCs w:val="24"/>
        </w:rPr>
        <w:t>konteks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makrosistem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dukungan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kebijakan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sinergi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investasi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pemberdayaan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penentu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keberlanjutan</w:t>
      </w:r>
      <w:proofErr w:type="spellEnd"/>
      <w:r>
        <w:rPr>
          <w:rFonts w:ascii="Garamond" w:eastAsia="Garamond" w:hAnsi="Garamond" w:cs="Garamond"/>
          <w:sz w:val="24"/>
          <w:szCs w:val="24"/>
        </w:rPr>
        <w:t xml:space="preserve"> program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rumput</w:t>
      </w:r>
      <w:proofErr w:type="spellEnd"/>
      <w:r>
        <w:rPr>
          <w:rFonts w:ascii="Garamond" w:eastAsia="Garamond" w:hAnsi="Garamond" w:cs="Garamond"/>
          <w:sz w:val="24"/>
          <w:szCs w:val="24"/>
        </w:rPr>
        <w:t>.</w:t>
      </w:r>
    </w:p>
    <w:p w14:paraId="3C6643AF" w14:textId="77777777" w:rsidR="00E71FD5" w:rsidRDefault="00E71FD5">
      <w:pPr>
        <w:spacing w:after="0" w:line="360" w:lineRule="auto"/>
        <w:jc w:val="both"/>
        <w:rPr>
          <w:rFonts w:ascii="Garamond" w:eastAsia="Garamond" w:hAnsi="Garamond" w:cs="Garamond"/>
          <w:sz w:val="24"/>
          <w:szCs w:val="24"/>
        </w:rPr>
      </w:pPr>
    </w:p>
    <w:p w14:paraId="3A3F65C5" w14:textId="77777777" w:rsidR="00E71FD5" w:rsidRDefault="00000000">
      <w:pPr>
        <w:spacing w:after="0" w:line="360" w:lineRule="auto"/>
        <w:jc w:val="both"/>
        <w:rPr>
          <w:rFonts w:ascii="Garamond" w:eastAsia="Garamond" w:hAnsi="Garamond" w:cs="Garamond"/>
          <w:b/>
          <w:bCs/>
          <w:i/>
          <w:iCs/>
          <w:sz w:val="24"/>
          <w:szCs w:val="24"/>
        </w:rPr>
      </w:pPr>
      <w:proofErr w:type="spellStart"/>
      <w:r>
        <w:rPr>
          <w:rFonts w:ascii="Garamond" w:eastAsia="Garamond" w:hAnsi="Garamond" w:cs="Garamond"/>
          <w:b/>
          <w:bCs/>
          <w:sz w:val="24"/>
          <w:szCs w:val="24"/>
        </w:rPr>
        <w:t>Kontribusi</w:t>
      </w:r>
      <w:proofErr w:type="spellEnd"/>
      <w:r>
        <w:rPr>
          <w:rFonts w:ascii="Garamond" w:eastAsia="Garamond" w:hAnsi="Garamond" w:cs="Garamond"/>
          <w:b/>
          <w:bCs/>
          <w:sz w:val="24"/>
          <w:szCs w:val="24"/>
        </w:rPr>
        <w:t xml:space="preserve"> </w:t>
      </w:r>
      <w:proofErr w:type="spellStart"/>
      <w:r>
        <w:rPr>
          <w:rFonts w:ascii="Garamond" w:eastAsia="Garamond" w:hAnsi="Garamond" w:cs="Garamond"/>
          <w:b/>
          <w:bCs/>
          <w:sz w:val="24"/>
          <w:szCs w:val="24"/>
        </w:rPr>
        <w:t>Nyata</w:t>
      </w:r>
      <w:proofErr w:type="spellEnd"/>
      <w:r>
        <w:rPr>
          <w:rFonts w:ascii="Garamond" w:eastAsia="Garamond" w:hAnsi="Garamond" w:cs="Garamond"/>
          <w:b/>
          <w:bCs/>
          <w:sz w:val="24"/>
          <w:szCs w:val="24"/>
        </w:rPr>
        <w:t xml:space="preserve"> </w:t>
      </w:r>
      <w:proofErr w:type="spellStart"/>
      <w:r>
        <w:rPr>
          <w:rFonts w:ascii="Garamond" w:eastAsia="Garamond" w:hAnsi="Garamond" w:cs="Garamond"/>
          <w:b/>
          <w:bCs/>
          <w:sz w:val="24"/>
          <w:szCs w:val="24"/>
        </w:rPr>
        <w:t>Kegiatan</w:t>
      </w:r>
      <w:proofErr w:type="spellEnd"/>
      <w:r>
        <w:rPr>
          <w:rFonts w:ascii="Garamond" w:eastAsia="Garamond" w:hAnsi="Garamond" w:cs="Garamond"/>
          <w:b/>
          <w:bCs/>
          <w:sz w:val="24"/>
          <w:szCs w:val="24"/>
        </w:rPr>
        <w:t xml:space="preserve"> </w:t>
      </w:r>
      <w:proofErr w:type="spellStart"/>
      <w:r>
        <w:rPr>
          <w:rFonts w:ascii="Garamond" w:eastAsia="Garamond" w:hAnsi="Garamond" w:cs="Garamond"/>
          <w:b/>
          <w:bCs/>
          <w:sz w:val="24"/>
          <w:szCs w:val="24"/>
        </w:rPr>
        <w:t>Posyandu</w:t>
      </w:r>
      <w:proofErr w:type="spellEnd"/>
      <w:r>
        <w:rPr>
          <w:rFonts w:ascii="Garamond" w:eastAsia="Garamond" w:hAnsi="Garamond" w:cs="Garamond"/>
          <w:b/>
          <w:bCs/>
          <w:sz w:val="24"/>
          <w:szCs w:val="24"/>
        </w:rPr>
        <w:t xml:space="preserve"> </w:t>
      </w:r>
      <w:proofErr w:type="spellStart"/>
      <w:r>
        <w:rPr>
          <w:rFonts w:ascii="Garamond" w:eastAsia="Garamond" w:hAnsi="Garamond" w:cs="Garamond"/>
          <w:b/>
          <w:bCs/>
          <w:sz w:val="24"/>
          <w:szCs w:val="24"/>
        </w:rPr>
        <w:t>terhadap</w:t>
      </w:r>
      <w:proofErr w:type="spellEnd"/>
      <w:r>
        <w:rPr>
          <w:rFonts w:ascii="Garamond" w:eastAsia="Garamond" w:hAnsi="Garamond" w:cs="Garamond"/>
          <w:b/>
          <w:bCs/>
          <w:sz w:val="24"/>
          <w:szCs w:val="24"/>
        </w:rPr>
        <w:t xml:space="preserve"> </w:t>
      </w:r>
      <w:proofErr w:type="spellStart"/>
      <w:r>
        <w:rPr>
          <w:rFonts w:ascii="Garamond" w:eastAsia="Garamond" w:hAnsi="Garamond" w:cs="Garamond"/>
          <w:b/>
          <w:bCs/>
          <w:sz w:val="24"/>
          <w:szCs w:val="24"/>
        </w:rPr>
        <w:t>Penurunan</w:t>
      </w:r>
      <w:proofErr w:type="spellEnd"/>
      <w:r>
        <w:rPr>
          <w:rFonts w:ascii="Garamond" w:eastAsia="Garamond" w:hAnsi="Garamond" w:cs="Garamond"/>
          <w:b/>
          <w:bCs/>
          <w:sz w:val="24"/>
          <w:szCs w:val="24"/>
        </w:rPr>
        <w:t xml:space="preserve"> Angka </w:t>
      </w:r>
      <w:r>
        <w:rPr>
          <w:rFonts w:ascii="Garamond" w:eastAsia="Garamond" w:hAnsi="Garamond" w:cs="Garamond"/>
          <w:b/>
          <w:bCs/>
          <w:i/>
          <w:iCs/>
          <w:sz w:val="24"/>
          <w:szCs w:val="24"/>
        </w:rPr>
        <w:t>Stunting</w:t>
      </w:r>
    </w:p>
    <w:p w14:paraId="2D2FFE33" w14:textId="04457B64"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Kontribusi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nyata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di RW 01 Desa </w:t>
      </w:r>
      <w:proofErr w:type="spellStart"/>
      <w:r>
        <w:rPr>
          <w:rFonts w:ascii="Garamond" w:eastAsia="Garamond" w:hAnsi="Garamond" w:cs="Garamond"/>
          <w:sz w:val="24"/>
          <w:szCs w:val="24"/>
        </w:rPr>
        <w:t>Darmasari</w:t>
      </w:r>
      <w:proofErr w:type="spellEnd"/>
      <w:r w:rsidR="00286F03">
        <w:rPr>
          <w:rFonts w:ascii="Garamond" w:eastAsia="Garamond" w:hAnsi="Garamond" w:cs="Garamond"/>
          <w:sz w:val="24"/>
          <w:szCs w:val="24"/>
        </w:rPr>
        <w:t xml:space="preserve"> </w:t>
      </w:r>
      <w:proofErr w:type="spellStart"/>
      <w:r w:rsidR="00286F03">
        <w:rPr>
          <w:rFonts w:ascii="Garamond" w:eastAsia="Garamond" w:hAnsi="Garamond" w:cs="Garamond"/>
          <w:sz w:val="24"/>
          <w:szCs w:val="24"/>
        </w:rPr>
        <w:t>Kabupaten</w:t>
      </w:r>
      <w:proofErr w:type="spellEnd"/>
      <w:r w:rsidR="00286F03">
        <w:rPr>
          <w:rFonts w:ascii="Garamond" w:eastAsia="Garamond" w:hAnsi="Garamond" w:cs="Garamond"/>
          <w:sz w:val="24"/>
          <w:szCs w:val="24"/>
        </w:rPr>
        <w:t xml:space="preserve"> Banten</w:t>
      </w:r>
      <w:r>
        <w:rPr>
          <w:rFonts w:ascii="Garamond" w:eastAsia="Garamond" w:hAnsi="Garamond" w:cs="Garamond"/>
          <w:sz w:val="24"/>
          <w:szCs w:val="24"/>
        </w:rPr>
        <w:t xml:space="preserve"> </w:t>
      </w:r>
      <w:proofErr w:type="spellStart"/>
      <w:r>
        <w:rPr>
          <w:rFonts w:ascii="Garamond" w:eastAsia="Garamond" w:hAnsi="Garamond" w:cs="Garamond"/>
          <w:sz w:val="24"/>
          <w:szCs w:val="24"/>
        </w:rPr>
        <w:t>terhadap</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juga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fungsi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kronosistem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teori</w:t>
      </w:r>
      <w:proofErr w:type="spellEnd"/>
      <w:r>
        <w:rPr>
          <w:rFonts w:ascii="Garamond" w:eastAsia="Garamond" w:hAnsi="Garamond" w:cs="Garamond"/>
          <w:sz w:val="24"/>
          <w:szCs w:val="24"/>
        </w:rPr>
        <w:t xml:space="preserve"> Bronfenbrenner, </w:t>
      </w:r>
      <w:proofErr w:type="spellStart"/>
      <w:r>
        <w:rPr>
          <w:rFonts w:ascii="Garamond" w:eastAsia="Garamond" w:hAnsi="Garamond" w:cs="Garamond"/>
          <w:sz w:val="24"/>
          <w:szCs w:val="24"/>
        </w:rPr>
        <w:t>yaitu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perubahan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berlangsung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bertahap</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berkesinambungan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waktu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waktu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Berdasarkan</w:t>
      </w:r>
      <w:proofErr w:type="spellEnd"/>
      <w:r>
        <w:rPr>
          <w:rFonts w:ascii="Garamond" w:eastAsia="Garamond" w:hAnsi="Garamond" w:cs="Garamond"/>
          <w:sz w:val="24"/>
          <w:szCs w:val="24"/>
        </w:rPr>
        <w:t xml:space="preserve"> data </w:t>
      </w:r>
      <w:proofErr w:type="spellStart"/>
      <w:r>
        <w:rPr>
          <w:rFonts w:ascii="Garamond" w:eastAsia="Garamond" w:hAnsi="Garamond" w:cs="Garamond"/>
          <w:sz w:val="24"/>
          <w:szCs w:val="24"/>
        </w:rPr>
        <w:t>lapangan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menurun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terakhir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mencerminkan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intervensi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berbasis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dampak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signifikan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ketika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konsisten</w:t>
      </w:r>
      <w:proofErr w:type="spellEnd"/>
      <w:r>
        <w:rPr>
          <w:rFonts w:ascii="Garamond" w:eastAsia="Garamond" w:hAnsi="Garamond" w:cs="Garamond"/>
          <w:sz w:val="24"/>
          <w:szCs w:val="24"/>
        </w:rPr>
        <w:t xml:space="preserve">. Program rutin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(PMT),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KEK, dan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1.000 Hari </w:t>
      </w:r>
      <w:proofErr w:type="spellStart"/>
      <w:r>
        <w:rPr>
          <w:rFonts w:ascii="Garamond" w:eastAsia="Garamond" w:hAnsi="Garamond" w:cs="Garamond"/>
          <w:sz w:val="24"/>
          <w:szCs w:val="24"/>
        </w:rPr>
        <w:t>Pertama</w:t>
      </w:r>
      <w:proofErr w:type="spellEnd"/>
      <w:r>
        <w:rPr>
          <w:rFonts w:ascii="Garamond" w:eastAsia="Garamond" w:hAnsi="Garamond" w:cs="Garamond"/>
          <w:sz w:val="24"/>
          <w:szCs w:val="24"/>
        </w:rPr>
        <w:t xml:space="preserve"> Kehidupan </w:t>
      </w:r>
      <w:proofErr w:type="spellStart"/>
      <w:r>
        <w:rPr>
          <w:rFonts w:ascii="Garamond" w:eastAsia="Garamond" w:hAnsi="Garamond" w:cs="Garamond"/>
          <w:sz w:val="24"/>
          <w:szCs w:val="24"/>
        </w:rPr>
        <w:t>terbukti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memperbaiki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praktik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Hal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Purwanto, Farhana, </w:t>
      </w:r>
      <w:proofErr w:type="spellStart"/>
      <w:r>
        <w:rPr>
          <w:rFonts w:ascii="Garamond" w:eastAsia="Garamond" w:hAnsi="Garamond" w:cs="Garamond"/>
          <w:sz w:val="24"/>
          <w:szCs w:val="24"/>
        </w:rPr>
        <w:t>Dewandaru</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Arundinasari</w:t>
      </w:r>
      <w:proofErr w:type="spellEnd"/>
      <w:r>
        <w:rPr>
          <w:rStyle w:val="FootnoteReference"/>
          <w:rFonts w:ascii="Garamond" w:eastAsia="Garamond" w:hAnsi="Garamond" w:cs="Garamond"/>
          <w:sz w:val="24"/>
          <w:szCs w:val="24"/>
        </w:rPr>
        <w:footnoteReference w:id="29"/>
      </w:r>
      <w:r>
        <w:rPr>
          <w:rFonts w:ascii="Garamond" w:eastAsia="Garamond" w:hAnsi="Garamond" w:cs="Garamond"/>
          <w:sz w:val="24"/>
          <w:szCs w:val="24"/>
        </w:rPr>
        <w:t xml:space="preserve"> yang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implementasi</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(PMT) yang </w:t>
      </w:r>
      <w:proofErr w:type="spellStart"/>
      <w:r>
        <w:rPr>
          <w:rFonts w:ascii="Garamond" w:eastAsia="Garamond" w:hAnsi="Garamond" w:cs="Garamond"/>
          <w:sz w:val="24"/>
          <w:szCs w:val="24"/>
        </w:rPr>
        <w:t>melibatkan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tenaga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mampu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jumlah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balita</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mengalami</w:t>
      </w:r>
      <w:proofErr w:type="spellEnd"/>
      <w:r>
        <w:rPr>
          <w:rFonts w:ascii="Garamond" w:eastAsia="Garamond" w:hAnsi="Garamond" w:cs="Garamond"/>
          <w:sz w:val="24"/>
          <w:szCs w:val="24"/>
        </w:rPr>
        <w:t xml:space="preserve"> stunting di Desa </w:t>
      </w:r>
      <w:proofErr w:type="spellStart"/>
      <w:r>
        <w:rPr>
          <w:rFonts w:ascii="Garamond" w:eastAsia="Garamond" w:hAnsi="Garamond" w:cs="Garamond"/>
          <w:sz w:val="24"/>
          <w:szCs w:val="24"/>
        </w:rPr>
        <w:t>Sumberbendo</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Kabupaten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Probolinggo</w:t>
      </w:r>
      <w:proofErr w:type="spellEnd"/>
      <w:r>
        <w:rPr>
          <w:rFonts w:ascii="Garamond" w:eastAsia="Garamond" w:hAnsi="Garamond" w:cs="Garamond"/>
          <w:sz w:val="24"/>
          <w:szCs w:val="24"/>
        </w:rPr>
        <w:t xml:space="preserve">. Dalam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tersebut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menegaskan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keberhasilan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tidak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ditentukan</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semata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tetapi</w:t>
      </w:r>
      <w:proofErr w:type="spellEnd"/>
      <w:r>
        <w:rPr>
          <w:rFonts w:ascii="Garamond" w:eastAsia="Garamond" w:hAnsi="Garamond" w:cs="Garamond"/>
          <w:sz w:val="24"/>
          <w:szCs w:val="24"/>
        </w:rPr>
        <w:t xml:space="preserve"> juga oleh </w:t>
      </w:r>
      <w:proofErr w:type="spellStart"/>
      <w:r>
        <w:rPr>
          <w:rFonts w:ascii="Garamond" w:eastAsia="Garamond" w:hAnsi="Garamond" w:cs="Garamond"/>
          <w:sz w:val="24"/>
          <w:szCs w:val="24"/>
        </w:rPr>
        <w:t>adanya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komunikasi</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berkelanjutan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sasaran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komitmen</w:t>
      </w:r>
      <w:proofErr w:type="spellEnd"/>
      <w:r>
        <w:rPr>
          <w:rFonts w:ascii="Garamond" w:eastAsia="Garamond" w:hAnsi="Garamond" w:cs="Garamond"/>
          <w:sz w:val="24"/>
          <w:szCs w:val="24"/>
        </w:rPr>
        <w:t xml:space="preserve"> para </w:t>
      </w:r>
      <w:proofErr w:type="spellStart"/>
      <w:r>
        <w:rPr>
          <w:rFonts w:ascii="Garamond" w:eastAsia="Garamond" w:hAnsi="Garamond" w:cs="Garamond"/>
          <w:sz w:val="24"/>
          <w:szCs w:val="24"/>
        </w:rPr>
        <w:t>pelaksana</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melakukan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konsisten</w:t>
      </w:r>
      <w:proofErr w:type="spellEnd"/>
      <w:r>
        <w:rPr>
          <w:rFonts w:ascii="Garamond" w:eastAsia="Garamond" w:hAnsi="Garamond" w:cs="Garamond"/>
          <w:sz w:val="24"/>
          <w:szCs w:val="24"/>
        </w:rPr>
        <w:t xml:space="preserve">. Studi </w:t>
      </w:r>
      <w:proofErr w:type="spellStart"/>
      <w:r>
        <w:rPr>
          <w:rFonts w:ascii="Garamond" w:eastAsia="Garamond" w:hAnsi="Garamond" w:cs="Garamond"/>
          <w:sz w:val="24"/>
          <w:szCs w:val="24"/>
        </w:rPr>
        <w:t>Mursyidah</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menemukan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kehadiran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menjalankan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rutin, yang pada </w:t>
      </w:r>
      <w:proofErr w:type="spellStart"/>
      <w:r>
        <w:rPr>
          <w:rFonts w:ascii="Garamond" w:eastAsia="Garamond" w:hAnsi="Garamond" w:cs="Garamond"/>
          <w:sz w:val="24"/>
          <w:szCs w:val="24"/>
        </w:rPr>
        <w:t>akhirnya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terbukti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berkontribusi</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w:t>
      </w:r>
      <w:proofErr w:type="spellStart"/>
      <w:r>
        <w:rPr>
          <w:rFonts w:ascii="Garamond" w:eastAsia="Garamond" w:hAnsi="Garamond" w:cs="Garamond"/>
          <w:sz w:val="24"/>
          <w:szCs w:val="24"/>
        </w:rPr>
        <w:t>masyarakat</w:t>
      </w:r>
      <w:proofErr w:type="spellEnd"/>
      <w:r>
        <w:rPr>
          <w:rStyle w:val="FootnoteReference"/>
          <w:rFonts w:ascii="Garamond" w:eastAsia="Garamond" w:hAnsi="Garamond" w:cs="Garamond"/>
          <w:sz w:val="24"/>
          <w:szCs w:val="24"/>
        </w:rPr>
        <w:footnoteReference w:id="30"/>
      </w:r>
      <w:r>
        <w:rPr>
          <w:rFonts w:ascii="Garamond" w:eastAsia="Garamond" w:hAnsi="Garamond" w:cs="Garamond"/>
          <w:sz w:val="24"/>
          <w:szCs w:val="24"/>
        </w:rPr>
        <w:t>.</w:t>
      </w:r>
    </w:p>
    <w:p w14:paraId="2537B6E2" w14:textId="6336516B" w:rsidR="00E71FD5" w:rsidRDefault="00000000">
      <w:pPr>
        <w:spacing w:after="0" w:line="360" w:lineRule="auto"/>
        <w:ind w:firstLine="720"/>
        <w:jc w:val="both"/>
        <w:rPr>
          <w:rFonts w:ascii="Garamond" w:eastAsia="Garamond" w:hAnsi="Garamond" w:cs="Garamond"/>
          <w:b/>
          <w:bCs/>
          <w:sz w:val="24"/>
          <w:szCs w:val="24"/>
        </w:rPr>
      </w:pPr>
      <w:r>
        <w:rPr>
          <w:rFonts w:ascii="Garamond" w:eastAsia="Garamond" w:hAnsi="Garamond" w:cs="Garamond"/>
          <w:sz w:val="24"/>
          <w:szCs w:val="24"/>
        </w:rPr>
        <w:t xml:space="preserve">Selain </w:t>
      </w:r>
      <w:proofErr w:type="spellStart"/>
      <w:r>
        <w:rPr>
          <w:rFonts w:ascii="Garamond" w:eastAsia="Garamond" w:hAnsi="Garamond" w:cs="Garamond"/>
          <w:sz w:val="24"/>
          <w:szCs w:val="24"/>
        </w:rPr>
        <w:t>itu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memiliki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implikasi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praktis</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luas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konseptual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temuan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pemahaman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penerapan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teori</w:t>
      </w:r>
      <w:proofErr w:type="spellEnd"/>
      <w:r>
        <w:rPr>
          <w:rFonts w:ascii="Garamond" w:eastAsia="Garamond" w:hAnsi="Garamond" w:cs="Garamond"/>
          <w:sz w:val="24"/>
          <w:szCs w:val="24"/>
        </w:rPr>
        <w:t xml:space="preserve"> Bronfenbrenner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bidang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di Indonesia, di mana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berfungsi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agen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menjembatani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layanan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formal.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empiris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temuan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Mursyidah</w:t>
      </w:r>
      <w:proofErr w:type="spellEnd"/>
      <w:r>
        <w:rPr>
          <w:rStyle w:val="FootnoteReference"/>
          <w:rFonts w:ascii="Garamond" w:eastAsia="Garamond" w:hAnsi="Garamond" w:cs="Garamond"/>
          <w:sz w:val="24"/>
          <w:szCs w:val="24"/>
        </w:rPr>
        <w:footnoteReference w:id="31"/>
      </w:r>
      <w:r>
        <w:rPr>
          <w:rFonts w:ascii="Garamond" w:eastAsia="Garamond" w:hAnsi="Garamond" w:cs="Garamond"/>
          <w:sz w:val="24"/>
          <w:szCs w:val="24"/>
        </w:rPr>
        <w:t xml:space="preserve"> yang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mampu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menjalankan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promotif</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preventif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pemantauan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tumbuh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kembang</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berdampak</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Hasil </w:t>
      </w:r>
      <w:proofErr w:type="spellStart"/>
      <w:r>
        <w:rPr>
          <w:rFonts w:ascii="Garamond" w:eastAsia="Garamond" w:hAnsi="Garamond" w:cs="Garamond"/>
          <w:sz w:val="24"/>
          <w:szCs w:val="24"/>
        </w:rPr>
        <w:t>serupa</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dijelaskan</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Chabibah</w:t>
      </w:r>
      <w:proofErr w:type="spellEnd"/>
      <w:r>
        <w:rPr>
          <w:rFonts w:ascii="Garamond" w:eastAsia="Garamond" w:hAnsi="Garamond" w:cs="Garamond"/>
          <w:sz w:val="24"/>
          <w:szCs w:val="24"/>
        </w:rPr>
        <w:t xml:space="preserve"> dan Agustina</w:t>
      </w:r>
      <w:r>
        <w:rPr>
          <w:rStyle w:val="FootnoteReference"/>
          <w:rFonts w:ascii="Garamond" w:eastAsia="Garamond" w:hAnsi="Garamond" w:cs="Garamond"/>
          <w:sz w:val="24"/>
          <w:szCs w:val="24"/>
        </w:rPr>
        <w:footnoteReference w:id="32"/>
      </w:r>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keberhasilan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upaya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di </w:t>
      </w:r>
      <w:proofErr w:type="spellStart"/>
      <w:r>
        <w:rPr>
          <w:rFonts w:ascii="Garamond" w:eastAsia="Garamond" w:hAnsi="Garamond" w:cs="Garamond"/>
          <w:sz w:val="24"/>
          <w:szCs w:val="24"/>
        </w:rPr>
        <w:t>tingkat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komunitas</w:t>
      </w:r>
      <w:proofErr w:type="spellEnd"/>
      <w:r>
        <w:rPr>
          <w:rFonts w:ascii="Garamond" w:eastAsia="Garamond" w:hAnsi="Garamond" w:cs="Garamond"/>
          <w:sz w:val="24"/>
          <w:szCs w:val="24"/>
        </w:rPr>
        <w:t xml:space="preserve"> sangat </w:t>
      </w:r>
      <w:proofErr w:type="spellStart"/>
      <w:r>
        <w:rPr>
          <w:rFonts w:ascii="Garamond" w:eastAsia="Garamond" w:hAnsi="Garamond" w:cs="Garamond"/>
          <w:sz w:val="24"/>
          <w:szCs w:val="24"/>
        </w:rPr>
        <w:t>bergantung</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kolaborasi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kesehatan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aparat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menerapkan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pendekatan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sejalan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teori</w:t>
      </w:r>
      <w:proofErr w:type="spellEnd"/>
      <w:r>
        <w:rPr>
          <w:rFonts w:ascii="Garamond" w:eastAsia="Garamond" w:hAnsi="Garamond" w:cs="Garamond"/>
          <w:sz w:val="24"/>
          <w:szCs w:val="24"/>
        </w:rPr>
        <w:t xml:space="preserve"> Bronfenbrenner,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menegaskan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upaya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membutuhkan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sinergi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level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hingga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kebijakan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nasional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menciptakan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lingkungan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tumbuh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kembang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anak</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sehat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resilien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berkelanjutan</w:t>
      </w:r>
      <w:proofErr w:type="spellEnd"/>
      <w:r>
        <w:rPr>
          <w:rFonts w:ascii="Garamond" w:eastAsia="Garamond" w:hAnsi="Garamond" w:cs="Garamond"/>
          <w:sz w:val="24"/>
          <w:szCs w:val="24"/>
        </w:rPr>
        <w:t>.</w:t>
      </w:r>
    </w:p>
    <w:p w14:paraId="656FB319" w14:textId="77777777" w:rsidR="00E71FD5" w:rsidRDefault="00E71FD5">
      <w:pPr>
        <w:spacing w:after="0" w:line="360" w:lineRule="auto"/>
        <w:jc w:val="both"/>
        <w:rPr>
          <w:rFonts w:ascii="Garamond" w:eastAsia="Garamond" w:hAnsi="Garamond" w:cs="Garamond"/>
          <w:b/>
          <w:sz w:val="24"/>
          <w:szCs w:val="24"/>
        </w:rPr>
      </w:pPr>
    </w:p>
    <w:p w14:paraId="316793F5" w14:textId="77777777" w:rsidR="00286F03" w:rsidRDefault="00286F03">
      <w:pPr>
        <w:spacing w:after="0" w:line="360" w:lineRule="auto"/>
        <w:jc w:val="both"/>
        <w:rPr>
          <w:rFonts w:ascii="Garamond" w:eastAsia="Garamond" w:hAnsi="Garamond" w:cs="Garamond"/>
          <w:b/>
          <w:sz w:val="24"/>
          <w:szCs w:val="24"/>
        </w:rPr>
      </w:pPr>
    </w:p>
    <w:p w14:paraId="0936AC5D" w14:textId="77777777" w:rsidR="00E71FD5" w:rsidRDefault="00000000">
      <w:pPr>
        <w:spacing w:after="0" w:line="360" w:lineRule="auto"/>
        <w:jc w:val="both"/>
        <w:rPr>
          <w:rFonts w:ascii="Garamond" w:eastAsia="Garamond" w:hAnsi="Garamond" w:cs="Garamond"/>
          <w:b/>
          <w:sz w:val="24"/>
          <w:szCs w:val="24"/>
        </w:rPr>
      </w:pPr>
      <w:r>
        <w:rPr>
          <w:rFonts w:ascii="Garamond" w:eastAsia="Garamond" w:hAnsi="Garamond" w:cs="Garamond"/>
          <w:b/>
          <w:sz w:val="24"/>
          <w:szCs w:val="24"/>
        </w:rPr>
        <w:t xml:space="preserve">KESIMPULAN </w:t>
      </w:r>
    </w:p>
    <w:p w14:paraId="117F1CF1"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“Peran Kader </w:t>
      </w:r>
      <w:proofErr w:type="spellStart"/>
      <w:r>
        <w:rPr>
          <w:rFonts w:ascii="Garamond" w:eastAsia="Garamond" w:hAnsi="Garamond" w:cs="Garamond"/>
          <w:i/>
          <w:iCs/>
          <w:sz w:val="24"/>
          <w:szCs w:val="24"/>
        </w:rPr>
        <w:t>Posyandu</w:t>
      </w:r>
      <w:proofErr w:type="spellEnd"/>
      <w:r>
        <w:rPr>
          <w:rFonts w:ascii="Garamond" w:eastAsia="Garamond" w:hAnsi="Garamond" w:cs="Garamond"/>
          <w:i/>
          <w:iCs/>
          <w:sz w:val="24"/>
          <w:szCs w:val="24"/>
        </w:rPr>
        <w:t xml:space="preserve"> </w:t>
      </w:r>
      <w:proofErr w:type="spellStart"/>
      <w:r>
        <w:rPr>
          <w:rFonts w:ascii="Garamond" w:eastAsia="Garamond" w:hAnsi="Garamond" w:cs="Garamond"/>
          <w:i/>
          <w:iCs/>
          <w:sz w:val="24"/>
          <w:szCs w:val="24"/>
        </w:rPr>
        <w:t>dalam</w:t>
      </w:r>
      <w:proofErr w:type="spellEnd"/>
      <w:r>
        <w:rPr>
          <w:rFonts w:ascii="Garamond" w:eastAsia="Garamond" w:hAnsi="Garamond" w:cs="Garamond"/>
          <w:i/>
          <w:iCs/>
          <w:sz w:val="24"/>
          <w:szCs w:val="24"/>
        </w:rPr>
        <w:t xml:space="preserve"> </w:t>
      </w:r>
      <w:proofErr w:type="spellStart"/>
      <w:r>
        <w:rPr>
          <w:rFonts w:ascii="Garamond" w:eastAsia="Garamond" w:hAnsi="Garamond" w:cs="Garamond"/>
          <w:i/>
          <w:iCs/>
          <w:sz w:val="24"/>
          <w:szCs w:val="24"/>
        </w:rPr>
        <w:t>Menurunkan</w:t>
      </w:r>
      <w:proofErr w:type="spellEnd"/>
      <w:r>
        <w:rPr>
          <w:rFonts w:ascii="Garamond" w:eastAsia="Garamond" w:hAnsi="Garamond" w:cs="Garamond"/>
          <w:i/>
          <w:iCs/>
          <w:sz w:val="24"/>
          <w:szCs w:val="24"/>
        </w:rPr>
        <w:t xml:space="preserve"> Angka Stunting di RW 01 Desa </w:t>
      </w:r>
      <w:proofErr w:type="spellStart"/>
      <w:r>
        <w:rPr>
          <w:rFonts w:ascii="Garamond" w:eastAsia="Garamond" w:hAnsi="Garamond" w:cs="Garamond"/>
          <w:i/>
          <w:iCs/>
          <w:sz w:val="24"/>
          <w:szCs w:val="24"/>
        </w:rPr>
        <w:t>Darmasari</w:t>
      </w:r>
      <w:proofErr w:type="spellEnd"/>
      <w:r>
        <w:rPr>
          <w:rFonts w:ascii="Garamond" w:eastAsia="Garamond" w:hAnsi="Garamond" w:cs="Garamond"/>
          <w:i/>
          <w:iCs/>
          <w:sz w:val="24"/>
          <w:szCs w:val="24"/>
        </w:rPr>
        <w:t>”</w:t>
      </w:r>
      <w:r>
        <w:rPr>
          <w:rFonts w:ascii="Garamond" w:eastAsia="Garamond" w:hAnsi="Garamond" w:cs="Garamond"/>
          <w:sz w:val="24"/>
          <w:szCs w:val="24"/>
        </w:rPr>
        <w:t xml:space="preserve"> </w:t>
      </w:r>
      <w:proofErr w:type="spellStart"/>
      <w:r>
        <w:rPr>
          <w:rFonts w:ascii="Garamond" w:eastAsia="Garamond" w:hAnsi="Garamond" w:cs="Garamond"/>
          <w:sz w:val="24"/>
          <w:szCs w:val="24"/>
        </w:rPr>
        <w:t>menunjukkan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keberhasilan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penurunan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bukan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intervensi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gizi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tetapi</w:t>
      </w:r>
      <w:proofErr w:type="spellEnd"/>
      <w:r>
        <w:rPr>
          <w:rFonts w:ascii="Garamond" w:eastAsia="Garamond" w:hAnsi="Garamond" w:cs="Garamond"/>
          <w:sz w:val="24"/>
          <w:szCs w:val="24"/>
        </w:rPr>
        <w:t xml:space="preserve"> juga </w:t>
      </w:r>
      <w:proofErr w:type="spellStart"/>
      <w:r>
        <w:rPr>
          <w:rFonts w:ascii="Garamond" w:eastAsia="Garamond" w:hAnsi="Garamond" w:cs="Garamond"/>
          <w:sz w:val="24"/>
          <w:szCs w:val="24"/>
        </w:rPr>
        <w:t>dipengaruhi</w:t>
      </w:r>
      <w:proofErr w:type="spellEnd"/>
      <w:r>
        <w:rPr>
          <w:rFonts w:ascii="Garamond" w:eastAsia="Garamond" w:hAnsi="Garamond" w:cs="Garamond"/>
          <w:sz w:val="24"/>
          <w:szCs w:val="24"/>
        </w:rPr>
        <w:t xml:space="preserve"> oleh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edukatif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membangun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kesadaran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rutin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penimbangan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makanan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tambahan</w:t>
      </w:r>
      <w:proofErr w:type="spellEnd"/>
      <w:r>
        <w:rPr>
          <w:rFonts w:ascii="Garamond" w:eastAsia="Garamond" w:hAnsi="Garamond" w:cs="Garamond"/>
          <w:sz w:val="24"/>
          <w:szCs w:val="24"/>
        </w:rPr>
        <w:t xml:space="preserve"> (PMT), </w:t>
      </w:r>
      <w:proofErr w:type="spellStart"/>
      <w:r>
        <w:rPr>
          <w:rFonts w:ascii="Garamond" w:eastAsia="Garamond" w:hAnsi="Garamond" w:cs="Garamond"/>
          <w:sz w:val="24"/>
          <w:szCs w:val="24"/>
        </w:rPr>
        <w:t>pendampingan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ibu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hamil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berisiko</w:t>
      </w:r>
      <w:proofErr w:type="spellEnd"/>
      <w:r>
        <w:rPr>
          <w:rFonts w:ascii="Garamond" w:eastAsia="Garamond" w:hAnsi="Garamond" w:cs="Garamond"/>
          <w:sz w:val="24"/>
          <w:szCs w:val="24"/>
        </w:rPr>
        <w:t xml:space="preserve"> </w:t>
      </w:r>
      <w:r>
        <w:rPr>
          <w:rFonts w:ascii="Garamond" w:eastAsia="Garamond" w:hAnsi="Garamond" w:cs="Garamond"/>
          <w:i/>
          <w:iCs/>
          <w:sz w:val="24"/>
          <w:szCs w:val="24"/>
        </w:rPr>
        <w:t xml:space="preserve">Kurang Energi </w:t>
      </w:r>
      <w:proofErr w:type="spellStart"/>
      <w:r>
        <w:rPr>
          <w:rFonts w:ascii="Garamond" w:eastAsia="Garamond" w:hAnsi="Garamond" w:cs="Garamond"/>
          <w:i/>
          <w:iCs/>
          <w:sz w:val="24"/>
          <w:szCs w:val="24"/>
        </w:rPr>
        <w:t>Kronis</w:t>
      </w:r>
      <w:proofErr w:type="spellEnd"/>
      <w:r>
        <w:rPr>
          <w:rFonts w:ascii="Garamond" w:eastAsia="Garamond" w:hAnsi="Garamond" w:cs="Garamond"/>
          <w:i/>
          <w:iCs/>
          <w:sz w:val="24"/>
          <w:szCs w:val="24"/>
        </w:rPr>
        <w:t xml:space="preserve"> (KEK)</w:t>
      </w:r>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edukasi</w:t>
      </w:r>
      <w:proofErr w:type="spellEnd"/>
      <w:r>
        <w:rPr>
          <w:rFonts w:ascii="Garamond" w:eastAsia="Garamond" w:hAnsi="Garamond" w:cs="Garamond"/>
          <w:sz w:val="24"/>
          <w:szCs w:val="24"/>
        </w:rPr>
        <w:t xml:space="preserve"> 1.000 Hari </w:t>
      </w:r>
      <w:proofErr w:type="spellStart"/>
      <w:r>
        <w:rPr>
          <w:rFonts w:ascii="Garamond" w:eastAsia="Garamond" w:hAnsi="Garamond" w:cs="Garamond"/>
          <w:sz w:val="24"/>
          <w:szCs w:val="24"/>
        </w:rPr>
        <w:t>Pertama</w:t>
      </w:r>
      <w:proofErr w:type="spellEnd"/>
      <w:r>
        <w:rPr>
          <w:rFonts w:ascii="Garamond" w:eastAsia="Garamond" w:hAnsi="Garamond" w:cs="Garamond"/>
          <w:sz w:val="24"/>
          <w:szCs w:val="24"/>
        </w:rPr>
        <w:t xml:space="preserve"> Kehidupan,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berhasil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kasus</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satu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dua </w:t>
      </w:r>
      <w:proofErr w:type="spellStart"/>
      <w:r>
        <w:rPr>
          <w:rFonts w:ascii="Garamond" w:eastAsia="Garamond" w:hAnsi="Garamond" w:cs="Garamond"/>
          <w:sz w:val="24"/>
          <w:szCs w:val="24"/>
        </w:rPr>
        <w:t>tahun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terakhir</w:t>
      </w:r>
      <w:proofErr w:type="spellEnd"/>
      <w:r>
        <w:rPr>
          <w:rFonts w:ascii="Garamond" w:eastAsia="Garamond" w:hAnsi="Garamond" w:cs="Garamond"/>
          <w:sz w:val="24"/>
          <w:szCs w:val="24"/>
        </w:rPr>
        <w:t>.</w:t>
      </w:r>
    </w:p>
    <w:p w14:paraId="54860305" w14:textId="77777777" w:rsidR="00E71FD5" w:rsidRDefault="00000000">
      <w:pPr>
        <w:spacing w:after="0" w:line="360" w:lineRule="auto"/>
        <w:ind w:firstLine="720"/>
        <w:jc w:val="both"/>
        <w:rPr>
          <w:rFonts w:ascii="Garamond" w:eastAsia="Garamond" w:hAnsi="Garamond" w:cs="Garamond"/>
          <w:sz w:val="24"/>
          <w:szCs w:val="24"/>
        </w:rPr>
      </w:pPr>
      <w:r>
        <w:rPr>
          <w:rFonts w:ascii="Garamond" w:eastAsia="Garamond" w:hAnsi="Garamond" w:cs="Garamond"/>
          <w:sz w:val="24"/>
          <w:szCs w:val="24"/>
        </w:rPr>
        <w:t xml:space="preserve">Hasil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memperlihatkan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beroperasi</w:t>
      </w:r>
      <w:proofErr w:type="spellEnd"/>
      <w:r>
        <w:rPr>
          <w:rFonts w:ascii="Garamond" w:eastAsia="Garamond" w:hAnsi="Garamond" w:cs="Garamond"/>
          <w:sz w:val="24"/>
          <w:szCs w:val="24"/>
        </w:rPr>
        <w:t xml:space="preserve"> pada </w:t>
      </w:r>
      <w:proofErr w:type="spellStart"/>
      <w:r>
        <w:rPr>
          <w:rFonts w:ascii="Garamond" w:eastAsia="Garamond" w:hAnsi="Garamond" w:cs="Garamond"/>
          <w:sz w:val="24"/>
          <w:szCs w:val="24"/>
        </w:rPr>
        <w:t>berbagai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lapisan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sistem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sesuai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teori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ekologi</w:t>
      </w:r>
      <w:proofErr w:type="spellEnd"/>
      <w:r>
        <w:rPr>
          <w:rFonts w:ascii="Garamond" w:eastAsia="Garamond" w:hAnsi="Garamond" w:cs="Garamond"/>
          <w:sz w:val="24"/>
          <w:szCs w:val="24"/>
        </w:rPr>
        <w:t xml:space="preserve"> Bronfenbrenner </w:t>
      </w:r>
      <w:proofErr w:type="spellStart"/>
      <w:r>
        <w:rPr>
          <w:rFonts w:ascii="Garamond" w:eastAsia="Garamond" w:hAnsi="Garamond" w:cs="Garamond"/>
          <w:sz w:val="24"/>
          <w:szCs w:val="24"/>
        </w:rPr>
        <w:t>dari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interaksi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langsung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keluarga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hingga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kolaborasi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lintas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lembaga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seperti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PKK, dan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desa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Dukungan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kerja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antarsektor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komitmen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utama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keberhasilan</w:t>
      </w:r>
      <w:proofErr w:type="spellEnd"/>
      <w:r>
        <w:rPr>
          <w:rFonts w:ascii="Garamond" w:eastAsia="Garamond" w:hAnsi="Garamond" w:cs="Garamond"/>
          <w:sz w:val="24"/>
          <w:szCs w:val="24"/>
        </w:rPr>
        <w:t xml:space="preserve"> program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Meskipun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menghadapi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keterbatasan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pelatihan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fasilitas</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insentif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dedikasi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mampu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menjaga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keberlangsungan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kegiatan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efektif</w:t>
      </w:r>
      <w:proofErr w:type="spellEnd"/>
      <w:r>
        <w:rPr>
          <w:rFonts w:ascii="Garamond" w:eastAsia="Garamond" w:hAnsi="Garamond" w:cs="Garamond"/>
          <w:sz w:val="24"/>
          <w:szCs w:val="24"/>
        </w:rPr>
        <w:t>.</w:t>
      </w:r>
    </w:p>
    <w:p w14:paraId="342EBCDF"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teoritis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kajian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penerapan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teori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ekologi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sosial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pemberdayaan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masyarakat</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pencegahan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Secara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praktis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hasilnya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menegaskan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pentingnya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peningkatan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kapasitas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melalui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pelatihan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dukungan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fasilitas</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insentif</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memadai</w:t>
      </w:r>
      <w:proofErr w:type="spellEnd"/>
      <w:r>
        <w:rPr>
          <w:rFonts w:ascii="Garamond" w:eastAsia="Garamond" w:hAnsi="Garamond" w:cs="Garamond"/>
          <w:sz w:val="24"/>
          <w:szCs w:val="24"/>
        </w:rPr>
        <w:t xml:space="preserve"> agar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mereka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semakin</w:t>
      </w:r>
      <w:proofErr w:type="spellEnd"/>
      <w:r>
        <w:rPr>
          <w:rFonts w:ascii="Garamond" w:eastAsia="Garamond" w:hAnsi="Garamond" w:cs="Garamond"/>
          <w:sz w:val="24"/>
          <w:szCs w:val="24"/>
        </w:rPr>
        <w:t xml:space="preserve"> optimal.</w:t>
      </w:r>
    </w:p>
    <w:p w14:paraId="001079A1" w14:textId="77777777" w:rsidR="00E71FD5" w:rsidRDefault="00000000">
      <w:pPr>
        <w:spacing w:after="0" w:line="360" w:lineRule="auto"/>
        <w:ind w:firstLine="720"/>
        <w:jc w:val="both"/>
        <w:rPr>
          <w:rFonts w:ascii="Garamond" w:eastAsia="Garamond" w:hAnsi="Garamond" w:cs="Garamond"/>
          <w:sz w:val="24"/>
          <w:szCs w:val="24"/>
        </w:rPr>
      </w:pPr>
      <w:proofErr w:type="spellStart"/>
      <w:r>
        <w:rPr>
          <w:rFonts w:ascii="Garamond" w:eastAsia="Garamond" w:hAnsi="Garamond" w:cs="Garamond"/>
          <w:sz w:val="24"/>
          <w:szCs w:val="24"/>
        </w:rPr>
        <w:t>Sebagai</w:t>
      </w:r>
      <w:proofErr w:type="spellEnd"/>
      <w:r>
        <w:rPr>
          <w:rFonts w:ascii="Garamond" w:eastAsia="Garamond" w:hAnsi="Garamond" w:cs="Garamond"/>
          <w:sz w:val="24"/>
          <w:szCs w:val="24"/>
        </w:rPr>
        <w:t xml:space="preserve"> saran, </w:t>
      </w:r>
      <w:proofErr w:type="spellStart"/>
      <w:r>
        <w:rPr>
          <w:rFonts w:ascii="Garamond" w:eastAsia="Garamond" w:hAnsi="Garamond" w:cs="Garamond"/>
          <w:sz w:val="24"/>
          <w:szCs w:val="24"/>
        </w:rPr>
        <w:t>pemerintah</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puskesmas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perlu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memperkuat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pelatihan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meningkatkan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insentif</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serta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memperluas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kolaborasi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antar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sektor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selanjutnya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disarankan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untuk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memperluas</w:t>
      </w:r>
      <w:proofErr w:type="spellEnd"/>
      <w:r>
        <w:rPr>
          <w:rFonts w:ascii="Garamond" w:eastAsia="Garamond" w:hAnsi="Garamond" w:cs="Garamond"/>
          <w:sz w:val="24"/>
          <w:szCs w:val="24"/>
        </w:rPr>
        <w:t xml:space="preserve"> wilayah </w:t>
      </w:r>
      <w:proofErr w:type="spellStart"/>
      <w:r>
        <w:rPr>
          <w:rFonts w:ascii="Garamond" w:eastAsia="Garamond" w:hAnsi="Garamond" w:cs="Garamond"/>
          <w:sz w:val="24"/>
          <w:szCs w:val="24"/>
        </w:rPr>
        <w:t>kajian</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mengkombinasikan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metode</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kualitatif-kuantitatif</w:t>
      </w:r>
      <w:proofErr w:type="spellEnd"/>
      <w:r>
        <w:rPr>
          <w:rFonts w:ascii="Garamond" w:eastAsia="Garamond" w:hAnsi="Garamond" w:cs="Garamond"/>
          <w:sz w:val="24"/>
          <w:szCs w:val="24"/>
        </w:rPr>
        <w:t xml:space="preserve"> guna </w:t>
      </w:r>
      <w:proofErr w:type="spellStart"/>
      <w:r>
        <w:rPr>
          <w:rFonts w:ascii="Garamond" w:eastAsia="Garamond" w:hAnsi="Garamond" w:cs="Garamond"/>
          <w:sz w:val="24"/>
          <w:szCs w:val="24"/>
        </w:rPr>
        <w:t>memperoleh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pemahaman</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lebih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tentang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efektivitas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peran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kader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angka</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Penelitian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ini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menegaskan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bahwa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upaya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menurunkan</w:t>
      </w:r>
      <w:proofErr w:type="spellEnd"/>
      <w:r>
        <w:rPr>
          <w:rFonts w:ascii="Garamond" w:eastAsia="Garamond" w:hAnsi="Garamond" w:cs="Garamond"/>
          <w:sz w:val="24"/>
          <w:szCs w:val="24"/>
        </w:rPr>
        <w:t xml:space="preserve"> </w:t>
      </w:r>
      <w:r>
        <w:rPr>
          <w:rFonts w:ascii="Garamond" w:eastAsia="Garamond" w:hAnsi="Garamond" w:cs="Garamond"/>
          <w:i/>
          <w:iCs/>
          <w:sz w:val="24"/>
          <w:szCs w:val="24"/>
        </w:rPr>
        <w:t>stunting</w:t>
      </w:r>
      <w:r>
        <w:rPr>
          <w:rFonts w:ascii="Garamond" w:eastAsia="Garamond" w:hAnsi="Garamond" w:cs="Garamond"/>
          <w:sz w:val="24"/>
          <w:szCs w:val="24"/>
        </w:rPr>
        <w:t xml:space="preserve"> </w:t>
      </w:r>
      <w:proofErr w:type="spellStart"/>
      <w:r>
        <w:rPr>
          <w:rFonts w:ascii="Garamond" w:eastAsia="Garamond" w:hAnsi="Garamond" w:cs="Garamond"/>
          <w:sz w:val="24"/>
          <w:szCs w:val="24"/>
        </w:rPr>
        <w:t>merupakan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tanggung</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jawab</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kolektif</w:t>
      </w:r>
      <w:proofErr w:type="spellEnd"/>
      <w:r>
        <w:rPr>
          <w:rFonts w:ascii="Garamond" w:eastAsia="Garamond" w:hAnsi="Garamond" w:cs="Garamond"/>
          <w:sz w:val="24"/>
          <w:szCs w:val="24"/>
        </w:rPr>
        <w:t xml:space="preserve">. Kader </w:t>
      </w:r>
      <w:proofErr w:type="spellStart"/>
      <w:r>
        <w:rPr>
          <w:rFonts w:ascii="Garamond" w:eastAsia="Garamond" w:hAnsi="Garamond" w:cs="Garamond"/>
          <w:sz w:val="24"/>
          <w:szCs w:val="24"/>
        </w:rPr>
        <w:t>posyandu</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menjadi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contoh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nyata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kekuatan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lokal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dalam</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membangun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generasi</w:t>
      </w:r>
      <w:proofErr w:type="spellEnd"/>
      <w:r>
        <w:rPr>
          <w:rFonts w:ascii="Garamond" w:eastAsia="Garamond" w:hAnsi="Garamond" w:cs="Garamond"/>
          <w:sz w:val="24"/>
          <w:szCs w:val="24"/>
        </w:rPr>
        <w:t xml:space="preserve"> yang </w:t>
      </w:r>
      <w:proofErr w:type="spellStart"/>
      <w:r>
        <w:rPr>
          <w:rFonts w:ascii="Garamond" w:eastAsia="Garamond" w:hAnsi="Garamond" w:cs="Garamond"/>
          <w:sz w:val="24"/>
          <w:szCs w:val="24"/>
        </w:rPr>
        <w:t>lebih</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sehat</w:t>
      </w:r>
      <w:proofErr w:type="spellEnd"/>
      <w:r>
        <w:rPr>
          <w:rFonts w:ascii="Garamond" w:eastAsia="Garamond" w:hAnsi="Garamond" w:cs="Garamond"/>
          <w:sz w:val="24"/>
          <w:szCs w:val="24"/>
        </w:rPr>
        <w:t xml:space="preserve"> dan </w:t>
      </w:r>
      <w:proofErr w:type="spellStart"/>
      <w:r>
        <w:rPr>
          <w:rFonts w:ascii="Garamond" w:eastAsia="Garamond" w:hAnsi="Garamond" w:cs="Garamond"/>
          <w:sz w:val="24"/>
          <w:szCs w:val="24"/>
        </w:rPr>
        <w:t>berdaya</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saing</w:t>
      </w:r>
      <w:proofErr w:type="spellEnd"/>
      <w:r>
        <w:rPr>
          <w:rFonts w:ascii="Garamond" w:eastAsia="Garamond" w:hAnsi="Garamond" w:cs="Garamond"/>
          <w:sz w:val="24"/>
          <w:szCs w:val="24"/>
        </w:rPr>
        <w:t>.</w:t>
      </w:r>
    </w:p>
    <w:p w14:paraId="1316B4F6" w14:textId="77777777" w:rsidR="00E71FD5" w:rsidRDefault="00E71FD5">
      <w:pPr>
        <w:spacing w:after="0" w:line="360" w:lineRule="auto"/>
        <w:jc w:val="both"/>
        <w:rPr>
          <w:rFonts w:ascii="Garamond" w:eastAsia="Garamond" w:hAnsi="Garamond" w:cs="Garamond"/>
          <w:b/>
          <w:sz w:val="24"/>
          <w:szCs w:val="24"/>
        </w:rPr>
      </w:pPr>
    </w:p>
    <w:p w14:paraId="6928FFEE" w14:textId="77777777" w:rsidR="00E71FD5" w:rsidRDefault="00000000" w:rsidP="000349F1">
      <w:pPr>
        <w:jc w:val="center"/>
        <w:rPr>
          <w:rFonts w:ascii="Garamond" w:eastAsia="Garamond" w:hAnsi="Garamond" w:cs="Garamond"/>
          <w:b/>
          <w:sz w:val="24"/>
          <w:szCs w:val="24"/>
        </w:rPr>
      </w:pPr>
      <w:r>
        <w:rPr>
          <w:rFonts w:ascii="Garamond" w:eastAsia="Garamond" w:hAnsi="Garamond" w:cs="Garamond"/>
          <w:b/>
          <w:sz w:val="24"/>
          <w:szCs w:val="24"/>
        </w:rPr>
        <w:t>DAFTAR PUSTAKA</w:t>
      </w:r>
    </w:p>
    <w:bookmarkEnd w:id="4"/>
    <w:p w14:paraId="6518E4D7" w14:textId="54590B95" w:rsidR="000349F1" w:rsidRDefault="000349F1" w:rsidP="00286F03">
      <w:pPr>
        <w:widowControl w:val="0"/>
        <w:autoSpaceDE w:val="0"/>
        <w:autoSpaceDN w:val="0"/>
        <w:adjustRightInd w:val="0"/>
        <w:ind w:left="480" w:hanging="480"/>
        <w:jc w:val="both"/>
        <w:rPr>
          <w:rFonts w:ascii="Garamond" w:eastAsia="Garamond" w:hAnsi="Garamond" w:cs="Garamond"/>
          <w:color w:val="000000"/>
          <w:sz w:val="24"/>
          <w:szCs w:val="24"/>
        </w:rPr>
      </w:pPr>
      <w:r w:rsidRPr="000349F1">
        <w:rPr>
          <w:rFonts w:ascii="Garamond" w:eastAsia="Garamond" w:hAnsi="Garamond" w:cs="Garamond"/>
          <w:color w:val="000000"/>
          <w:sz w:val="24"/>
          <w:szCs w:val="24"/>
        </w:rPr>
        <w:t xml:space="preserve">Aziz, Abdul, </w:t>
      </w:r>
      <w:proofErr w:type="spellStart"/>
      <w:r w:rsidRPr="000349F1">
        <w:rPr>
          <w:rFonts w:ascii="Garamond" w:eastAsia="Garamond" w:hAnsi="Garamond" w:cs="Garamond"/>
          <w:color w:val="000000"/>
          <w:sz w:val="24"/>
          <w:szCs w:val="24"/>
        </w:rPr>
        <w:t>Madnasir</w:t>
      </w:r>
      <w:proofErr w:type="spellEnd"/>
      <w:r w:rsidRPr="000349F1">
        <w:rPr>
          <w:rFonts w:ascii="Garamond" w:eastAsia="Garamond" w:hAnsi="Garamond" w:cs="Garamond"/>
          <w:color w:val="000000"/>
          <w:sz w:val="24"/>
          <w:szCs w:val="24"/>
        </w:rPr>
        <w:t xml:space="preserve"> </w:t>
      </w:r>
      <w:proofErr w:type="spellStart"/>
      <w:r w:rsidRPr="000349F1">
        <w:rPr>
          <w:rFonts w:ascii="Garamond" w:eastAsia="Garamond" w:hAnsi="Garamond" w:cs="Garamond"/>
          <w:color w:val="000000"/>
          <w:sz w:val="24"/>
          <w:szCs w:val="24"/>
        </w:rPr>
        <w:t>Madnasir</w:t>
      </w:r>
      <w:proofErr w:type="spellEnd"/>
      <w:r w:rsidRPr="000349F1">
        <w:rPr>
          <w:rFonts w:ascii="Garamond" w:eastAsia="Garamond" w:hAnsi="Garamond" w:cs="Garamond"/>
          <w:color w:val="000000"/>
          <w:sz w:val="24"/>
          <w:szCs w:val="24"/>
        </w:rPr>
        <w:t>, and Rini Setiawati. 2024. “</w:t>
      </w:r>
      <w:proofErr w:type="spellStart"/>
      <w:r w:rsidRPr="000349F1">
        <w:rPr>
          <w:rFonts w:ascii="Garamond" w:eastAsia="Garamond" w:hAnsi="Garamond" w:cs="Garamond"/>
          <w:color w:val="000000"/>
          <w:sz w:val="24"/>
          <w:szCs w:val="24"/>
        </w:rPr>
        <w:t>Membangun</w:t>
      </w:r>
      <w:proofErr w:type="spellEnd"/>
      <w:r w:rsidRPr="000349F1">
        <w:rPr>
          <w:rFonts w:ascii="Garamond" w:eastAsia="Garamond" w:hAnsi="Garamond" w:cs="Garamond"/>
          <w:color w:val="000000"/>
          <w:sz w:val="24"/>
          <w:szCs w:val="24"/>
        </w:rPr>
        <w:t xml:space="preserve"> </w:t>
      </w:r>
      <w:proofErr w:type="spellStart"/>
      <w:r w:rsidRPr="000349F1">
        <w:rPr>
          <w:rFonts w:ascii="Garamond" w:eastAsia="Garamond" w:hAnsi="Garamond" w:cs="Garamond"/>
          <w:color w:val="000000"/>
          <w:sz w:val="24"/>
          <w:szCs w:val="24"/>
        </w:rPr>
        <w:t>Budaya</w:t>
      </w:r>
      <w:proofErr w:type="spellEnd"/>
      <w:r w:rsidRPr="000349F1">
        <w:rPr>
          <w:rFonts w:ascii="Garamond" w:eastAsia="Garamond" w:hAnsi="Garamond" w:cs="Garamond"/>
          <w:color w:val="000000"/>
          <w:sz w:val="24"/>
          <w:szCs w:val="24"/>
        </w:rPr>
        <w:t xml:space="preserve"> </w:t>
      </w:r>
      <w:proofErr w:type="spellStart"/>
      <w:r w:rsidRPr="000349F1">
        <w:rPr>
          <w:rFonts w:ascii="Garamond" w:eastAsia="Garamond" w:hAnsi="Garamond" w:cs="Garamond"/>
          <w:color w:val="000000"/>
          <w:sz w:val="24"/>
          <w:szCs w:val="24"/>
        </w:rPr>
        <w:t>Moderat</w:t>
      </w:r>
      <w:proofErr w:type="spellEnd"/>
      <w:r w:rsidRPr="000349F1">
        <w:rPr>
          <w:rFonts w:ascii="Garamond" w:eastAsia="Garamond" w:hAnsi="Garamond" w:cs="Garamond"/>
          <w:color w:val="000000"/>
          <w:sz w:val="24"/>
          <w:szCs w:val="24"/>
        </w:rPr>
        <w:t xml:space="preserve">: Strategi </w:t>
      </w:r>
      <w:proofErr w:type="spellStart"/>
      <w:r w:rsidRPr="000349F1">
        <w:rPr>
          <w:rFonts w:ascii="Garamond" w:eastAsia="Garamond" w:hAnsi="Garamond" w:cs="Garamond"/>
          <w:color w:val="000000"/>
          <w:sz w:val="24"/>
          <w:szCs w:val="24"/>
        </w:rPr>
        <w:t>Pemerintah</w:t>
      </w:r>
      <w:proofErr w:type="spellEnd"/>
      <w:r w:rsidRPr="000349F1">
        <w:rPr>
          <w:rFonts w:ascii="Garamond" w:eastAsia="Garamond" w:hAnsi="Garamond" w:cs="Garamond"/>
          <w:color w:val="000000"/>
          <w:sz w:val="24"/>
          <w:szCs w:val="24"/>
        </w:rPr>
        <w:t xml:space="preserve"> </w:t>
      </w:r>
      <w:proofErr w:type="spellStart"/>
      <w:r w:rsidRPr="000349F1">
        <w:rPr>
          <w:rFonts w:ascii="Garamond" w:eastAsia="Garamond" w:hAnsi="Garamond" w:cs="Garamond"/>
          <w:color w:val="000000"/>
          <w:sz w:val="24"/>
          <w:szCs w:val="24"/>
        </w:rPr>
        <w:t>Kecamatan</w:t>
      </w:r>
      <w:proofErr w:type="spellEnd"/>
      <w:r w:rsidRPr="000349F1">
        <w:rPr>
          <w:rFonts w:ascii="Garamond" w:eastAsia="Garamond" w:hAnsi="Garamond" w:cs="Garamond"/>
          <w:color w:val="000000"/>
          <w:sz w:val="24"/>
          <w:szCs w:val="24"/>
        </w:rPr>
        <w:t xml:space="preserve"> </w:t>
      </w:r>
      <w:proofErr w:type="spellStart"/>
      <w:r w:rsidRPr="000349F1">
        <w:rPr>
          <w:rFonts w:ascii="Garamond" w:eastAsia="Garamond" w:hAnsi="Garamond" w:cs="Garamond"/>
          <w:color w:val="000000"/>
          <w:sz w:val="24"/>
          <w:szCs w:val="24"/>
        </w:rPr>
        <w:t>Samalanga</w:t>
      </w:r>
      <w:proofErr w:type="spellEnd"/>
      <w:r w:rsidRPr="000349F1">
        <w:rPr>
          <w:rFonts w:ascii="Garamond" w:eastAsia="Garamond" w:hAnsi="Garamond" w:cs="Garamond"/>
          <w:color w:val="000000"/>
          <w:sz w:val="24"/>
          <w:szCs w:val="24"/>
        </w:rPr>
        <w:t xml:space="preserve"> Dalam </w:t>
      </w:r>
      <w:proofErr w:type="spellStart"/>
      <w:r w:rsidRPr="000349F1">
        <w:rPr>
          <w:rFonts w:ascii="Garamond" w:eastAsia="Garamond" w:hAnsi="Garamond" w:cs="Garamond"/>
          <w:color w:val="000000"/>
          <w:sz w:val="24"/>
          <w:szCs w:val="24"/>
        </w:rPr>
        <w:t>Mewujudkan</w:t>
      </w:r>
      <w:proofErr w:type="spellEnd"/>
      <w:r w:rsidRPr="000349F1">
        <w:rPr>
          <w:rFonts w:ascii="Garamond" w:eastAsia="Garamond" w:hAnsi="Garamond" w:cs="Garamond"/>
          <w:color w:val="000000"/>
          <w:sz w:val="24"/>
          <w:szCs w:val="24"/>
        </w:rPr>
        <w:t xml:space="preserve"> Masyarakat Madani”. </w:t>
      </w:r>
      <w:r w:rsidRPr="000349F1">
        <w:rPr>
          <w:rFonts w:ascii="Garamond" w:eastAsia="Garamond" w:hAnsi="Garamond" w:cs="Garamond"/>
          <w:i/>
          <w:iCs/>
          <w:color w:val="000000"/>
          <w:sz w:val="24"/>
          <w:szCs w:val="24"/>
        </w:rPr>
        <w:t xml:space="preserve">Al-Mada: </w:t>
      </w:r>
      <w:proofErr w:type="spellStart"/>
      <w:r w:rsidRPr="000349F1">
        <w:rPr>
          <w:rFonts w:ascii="Garamond" w:eastAsia="Garamond" w:hAnsi="Garamond" w:cs="Garamond"/>
          <w:i/>
          <w:iCs/>
          <w:color w:val="000000"/>
          <w:sz w:val="24"/>
          <w:szCs w:val="24"/>
        </w:rPr>
        <w:t>Jurnal</w:t>
      </w:r>
      <w:proofErr w:type="spellEnd"/>
      <w:r w:rsidRPr="000349F1">
        <w:rPr>
          <w:rFonts w:ascii="Garamond" w:eastAsia="Garamond" w:hAnsi="Garamond" w:cs="Garamond"/>
          <w:i/>
          <w:iCs/>
          <w:color w:val="000000"/>
          <w:sz w:val="24"/>
          <w:szCs w:val="24"/>
        </w:rPr>
        <w:t xml:space="preserve"> Agama, </w:t>
      </w:r>
      <w:proofErr w:type="spellStart"/>
      <w:r w:rsidRPr="000349F1">
        <w:rPr>
          <w:rFonts w:ascii="Garamond" w:eastAsia="Garamond" w:hAnsi="Garamond" w:cs="Garamond"/>
          <w:i/>
          <w:iCs/>
          <w:color w:val="000000"/>
          <w:sz w:val="24"/>
          <w:szCs w:val="24"/>
        </w:rPr>
        <w:t>Sosial</w:t>
      </w:r>
      <w:proofErr w:type="spellEnd"/>
      <w:r w:rsidRPr="000349F1">
        <w:rPr>
          <w:rFonts w:ascii="Garamond" w:eastAsia="Garamond" w:hAnsi="Garamond" w:cs="Garamond"/>
          <w:i/>
          <w:iCs/>
          <w:color w:val="000000"/>
          <w:sz w:val="24"/>
          <w:szCs w:val="24"/>
        </w:rPr>
        <w:t>, Dan Budaya</w:t>
      </w:r>
      <w:r w:rsidRPr="000349F1">
        <w:rPr>
          <w:rFonts w:ascii="Garamond" w:eastAsia="Garamond" w:hAnsi="Garamond" w:cs="Garamond"/>
          <w:color w:val="000000"/>
          <w:sz w:val="24"/>
          <w:szCs w:val="24"/>
        </w:rPr>
        <w:t xml:space="preserve"> 7 (3), 782-801. </w:t>
      </w:r>
      <w:hyperlink r:id="rId28" w:history="1">
        <w:r w:rsidRPr="004D55C6">
          <w:rPr>
            <w:rStyle w:val="Hyperlink"/>
            <w:rFonts w:ascii="Garamond" w:eastAsia="Garamond" w:hAnsi="Garamond" w:cs="Garamond"/>
            <w:sz w:val="24"/>
            <w:szCs w:val="24"/>
          </w:rPr>
          <w:t>https://doi.org/10.31538/almada.v7i3.4722</w:t>
        </w:r>
      </w:hyperlink>
      <w:r w:rsidRPr="000349F1">
        <w:rPr>
          <w:rFonts w:ascii="Garamond" w:eastAsia="Garamond" w:hAnsi="Garamond" w:cs="Garamond"/>
          <w:color w:val="000000"/>
          <w:sz w:val="24"/>
          <w:szCs w:val="24"/>
        </w:rPr>
        <w:t>.</w:t>
      </w:r>
    </w:p>
    <w:p w14:paraId="64EF4EA7" w14:textId="25F93953"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eastAsia="Garamond" w:hAnsi="Garamond" w:cs="Garamond"/>
          <w:color w:val="000000"/>
          <w:sz w:val="24"/>
          <w:szCs w:val="24"/>
        </w:rPr>
        <w:fldChar w:fldCharType="begin" w:fldLock="1"/>
      </w:r>
      <w:r>
        <w:rPr>
          <w:rFonts w:ascii="Garamond" w:eastAsia="Garamond" w:hAnsi="Garamond" w:cs="Garamond"/>
          <w:color w:val="000000"/>
          <w:sz w:val="24"/>
          <w:szCs w:val="24"/>
        </w:rPr>
        <w:instrText xml:space="preserve">ADDIN Mendeley Bibliography CSL_BIBLIOGRAPHY </w:instrText>
      </w:r>
      <w:r>
        <w:rPr>
          <w:rFonts w:ascii="Garamond" w:eastAsia="Garamond" w:hAnsi="Garamond" w:cs="Garamond"/>
          <w:color w:val="000000"/>
          <w:sz w:val="24"/>
          <w:szCs w:val="24"/>
        </w:rPr>
        <w:fldChar w:fldCharType="separate"/>
      </w:r>
      <w:r>
        <w:rPr>
          <w:rFonts w:ascii="Garamond" w:hAnsi="Garamond" w:cs="Garamond"/>
          <w:sz w:val="24"/>
        </w:rPr>
        <w:t xml:space="preserve">Badan </w:t>
      </w:r>
      <w:proofErr w:type="spellStart"/>
      <w:r>
        <w:rPr>
          <w:rFonts w:ascii="Garamond" w:hAnsi="Garamond" w:cs="Garamond"/>
          <w:sz w:val="24"/>
        </w:rPr>
        <w:t>Perencanaan</w:t>
      </w:r>
      <w:proofErr w:type="spellEnd"/>
      <w:r>
        <w:rPr>
          <w:rFonts w:ascii="Garamond" w:hAnsi="Garamond" w:cs="Garamond"/>
          <w:sz w:val="24"/>
        </w:rPr>
        <w:t xml:space="preserve"> Pembangunan Nasional (Bappenas). “Strategi Nasional Percepatan Penurunan Stunting 2025–2029.” Badan Perencanaan Pembangunan Nasional, 2024. https://bappenas.go.id/pencarian-data?keyword=stunting.</w:t>
      </w:r>
    </w:p>
    <w:p w14:paraId="4BA95AB2"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Baxter, Pamela, and Susan Jack. “Qualitative Case Study Methodology : Study Design and Implementation for Novice Researchers Qualitative Case Study Methodology : Study Design and Implementation For” 13, no. 4 (2008): 544–59. https://doi.org/https://doi.org/10.46743/2160-3715/ 2008.1573.</w:t>
      </w:r>
    </w:p>
    <w:p w14:paraId="3B094C6F"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Biro Komunikasi dan Informasi Publik. “SSGI 2024: Prevalensi Stunting Nasional Turun Menjadi 19,8%.” Kementerian Kesehatan RI., 2025. https://kemkes.go.id/id/ssgi-2024-prevalensi-stunting-nasional-turun-menjadi-198.</w:t>
      </w:r>
    </w:p>
    <w:p w14:paraId="6EC61C22"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Bronfenbrenner, Urie. </w:t>
      </w:r>
      <w:r>
        <w:rPr>
          <w:rFonts w:ascii="Garamond" w:hAnsi="Garamond" w:cs="Garamond"/>
          <w:i/>
          <w:iCs/>
          <w:sz w:val="24"/>
        </w:rPr>
        <w:t>The Ecology of Human</w:t>
      </w:r>
      <w:r>
        <w:rPr>
          <w:rFonts w:ascii="Garamond" w:hAnsi="Garamond" w:cs="Garamond"/>
          <w:sz w:val="24"/>
        </w:rPr>
        <w:t>, 1979.</w:t>
      </w:r>
    </w:p>
    <w:p w14:paraId="41322E13"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Creswell, J. W., &amp; Creswell, J. D. </w:t>
      </w:r>
      <w:r>
        <w:rPr>
          <w:rFonts w:ascii="Garamond" w:hAnsi="Garamond" w:cs="Garamond"/>
          <w:i/>
          <w:iCs/>
          <w:sz w:val="24"/>
        </w:rPr>
        <w:t>Research Design: Qualitative, Quantitative, and Mixed Methods Approaches (6th Ed.)</w:t>
      </w:r>
      <w:r>
        <w:rPr>
          <w:rFonts w:ascii="Garamond" w:hAnsi="Garamond" w:cs="Garamond"/>
          <w:sz w:val="24"/>
        </w:rPr>
        <w:t>. 6th ed. SAGE Publications., 2023.</w:t>
      </w:r>
    </w:p>
    <w:p w14:paraId="3D1E7422"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Fitrah, Ike, Atul Chabibah, and Rakhmawati Agustina. “Exploration of the Role of Posyandu Cadres in the Achievements of the Community Health Center Program in Reducing Stunting Incidence Eksplorasi Peran Kader Posyandu Terhadap Capaian Program Puskesmas Dalam Menurunkan Kejadian Stunting” 7, no. 2 (2023): 65–72. https://doi.org/10.20473/amnt.v7i2SP.2023.65.</w:t>
      </w:r>
    </w:p>
    <w:p w14:paraId="5459FF09"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Hamdy, M Kholis, Helmi Rustandi, Venita Suhartini, Rinta Febrina Koto, Sekar Sari Agustin, Carla Amadea Syifa, Abuddafi Arhabi, and Vanza Aulia Baskara. “Peran Kader Posyandu Dalam Menurunkan Angka Stunting.” </w:t>
      </w:r>
      <w:r>
        <w:rPr>
          <w:rFonts w:ascii="Garamond" w:hAnsi="Garamond" w:cs="Garamond"/>
          <w:i/>
          <w:iCs/>
          <w:sz w:val="24"/>
        </w:rPr>
        <w:t>Jurnal Ilmu Sosial Indonesia (JISI)</w:t>
      </w:r>
      <w:r>
        <w:rPr>
          <w:rFonts w:ascii="Garamond" w:hAnsi="Garamond" w:cs="Garamond"/>
          <w:sz w:val="24"/>
        </w:rPr>
        <w:t xml:space="preserve"> 4, no. 2 (2023): 87–96.</w:t>
      </w:r>
    </w:p>
    <w:p w14:paraId="1B99EF70"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Islamiati, Desta, and Siti Kurniasih. “The Role of Posyandu in the Prevention of Early Childhood Stunting.” </w:t>
      </w:r>
      <w:r>
        <w:rPr>
          <w:rFonts w:ascii="Garamond" w:hAnsi="Garamond" w:cs="Garamond"/>
          <w:i/>
          <w:iCs/>
          <w:sz w:val="24"/>
        </w:rPr>
        <w:t>Jurnal PENA PAUD</w:t>
      </w:r>
      <w:r>
        <w:rPr>
          <w:rFonts w:ascii="Garamond" w:hAnsi="Garamond" w:cs="Garamond"/>
          <w:sz w:val="24"/>
        </w:rPr>
        <w:t xml:space="preserve"> 5, no. 2 (2024): 14–26. https://doi.org/https://doi.org/10.33369/jpp.v6i1.41706.</w:t>
      </w:r>
    </w:p>
    <w:p w14:paraId="7B835621"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Kebudayaan, Kementerian Koordinator Bidang Pembangunan Manusia dan. “Prevalensi Stunting Tahun 2024 Turun Jadi 19,8 Persen, Pemerintah Terus Dorong Penguatan Gizi Nasional,” 2024. https://www.kemenkopmk.go.id/prevalensi-stunting-tahun-2024-turun-jadi-198-persen-pemerintah-terus-dorong-penguatan-gizi.</w:t>
      </w:r>
    </w:p>
    <w:p w14:paraId="788C23E6"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Lexy J. Moleong. </w:t>
      </w:r>
      <w:r>
        <w:rPr>
          <w:rFonts w:ascii="Garamond" w:hAnsi="Garamond" w:cs="Garamond"/>
          <w:i/>
          <w:iCs/>
          <w:sz w:val="24"/>
        </w:rPr>
        <w:t>Metodologi Penelitian Kualitatif (Edisi Revisi)</w:t>
      </w:r>
      <w:r>
        <w:rPr>
          <w:rFonts w:ascii="Garamond" w:hAnsi="Garamond" w:cs="Garamond"/>
          <w:sz w:val="24"/>
        </w:rPr>
        <w:t>, 2019.</w:t>
      </w:r>
    </w:p>
    <w:p w14:paraId="334A2EC2"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Li, Zhihui, Rockli Kim, Sebastian Vollmer, and S V Subramanian. “Factors Associated With Child Stunting , Wasting , and Underweight in 35 Low- and Middle-Income Countries,” 2020, 1–18. https://doi.org/10.1001/jamanetworkopen.2020.3386.</w:t>
      </w:r>
    </w:p>
    <w:p w14:paraId="3FF09A39"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Miles, M. B., &amp; Huberman, A. M. </w:t>
      </w:r>
      <w:r>
        <w:rPr>
          <w:rFonts w:ascii="Garamond" w:hAnsi="Garamond" w:cs="Garamond"/>
          <w:i/>
          <w:iCs/>
          <w:sz w:val="24"/>
        </w:rPr>
        <w:t>Qualitative Data Analysis: An Expanded Sourcebook</w:t>
      </w:r>
      <w:r>
        <w:rPr>
          <w:rFonts w:ascii="Garamond" w:hAnsi="Garamond" w:cs="Garamond"/>
          <w:sz w:val="24"/>
        </w:rPr>
        <w:t>. Thousand Oaks: CA: Sage Publications., 1994.</w:t>
      </w:r>
    </w:p>
    <w:p w14:paraId="0C595D11"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Mursyidah, L. “The Role of Posyandu Cadres in Reducing Stunting in the Community Peran Kader Posyandu Dalam Penurunan Stunting Pada Masyarakat. Indonesian.” </w:t>
      </w:r>
      <w:r>
        <w:rPr>
          <w:rFonts w:ascii="Garamond" w:hAnsi="Garamond" w:cs="Garamond"/>
          <w:i/>
          <w:iCs/>
          <w:sz w:val="24"/>
        </w:rPr>
        <w:t>Journal of Cultural and Community Development</w:t>
      </w:r>
      <w:r>
        <w:rPr>
          <w:rFonts w:ascii="Garamond" w:hAnsi="Garamond" w:cs="Garamond"/>
          <w:sz w:val="24"/>
        </w:rPr>
        <w:t xml:space="preserve"> 3, no. 15 (2024). https://doi.org/https://doi.org/10.21070/ijccd.v15i3.1117.</w:t>
      </w:r>
    </w:p>
    <w:p w14:paraId="5B541F47"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Nugraheni, Nisa, and Abdul Malik. “Peran Kader Posyandu Dalam Mencegah Kasus Stunting Di Kelurahan Ngijo Kota Semarang.” </w:t>
      </w:r>
      <w:r>
        <w:rPr>
          <w:rFonts w:ascii="Garamond" w:hAnsi="Garamond" w:cs="Garamond"/>
          <w:i/>
          <w:iCs/>
          <w:sz w:val="24"/>
        </w:rPr>
        <w:t>Lifelong Education Journal</w:t>
      </w:r>
      <w:r>
        <w:rPr>
          <w:rFonts w:ascii="Garamond" w:hAnsi="Garamond" w:cs="Garamond"/>
          <w:sz w:val="24"/>
        </w:rPr>
        <w:t xml:space="preserve"> 3, no. 1 (2023). https://doi.org/https://doi.org/10.59935/lej.v3i1.198.</w:t>
      </w:r>
    </w:p>
    <w:p w14:paraId="4540D949"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Purwanto, Regina Maulidya Putri, Yustanti Aprinda Farhana, Ario Dewandaru, and Indira Arundinasari. “Implementasi Program Pemberian Makanan Tambahan (PMT) Dan Kegiatan Posyandu Sebagai Upaya Penurunan Angka Stunting Di Desa Sumberbendo, Kabupaten Probolinggo.” </w:t>
      </w:r>
      <w:r>
        <w:rPr>
          <w:rFonts w:ascii="Garamond" w:hAnsi="Garamond" w:cs="Garamond"/>
          <w:i/>
          <w:iCs/>
          <w:sz w:val="24"/>
        </w:rPr>
        <w:t>Jurnal Ilmiah Wahana Pendidikan</w:t>
      </w:r>
      <w:r>
        <w:rPr>
          <w:rFonts w:ascii="Garamond" w:hAnsi="Garamond" w:cs="Garamond"/>
          <w:sz w:val="24"/>
        </w:rPr>
        <w:t xml:space="preserve"> 10, no. 14 (2024): 847–56.</w:t>
      </w:r>
    </w:p>
    <w:p w14:paraId="69ED9894" w14:textId="77777777" w:rsidR="000349F1" w:rsidRDefault="000349F1" w:rsidP="00286F03">
      <w:pPr>
        <w:widowControl w:val="0"/>
        <w:autoSpaceDE w:val="0"/>
        <w:autoSpaceDN w:val="0"/>
        <w:adjustRightInd w:val="0"/>
        <w:ind w:left="480" w:hanging="480"/>
        <w:jc w:val="both"/>
        <w:rPr>
          <w:rFonts w:ascii="Garamond" w:hAnsi="Garamond" w:cs="Garamond"/>
          <w:sz w:val="24"/>
        </w:rPr>
      </w:pPr>
      <w:r w:rsidRPr="000349F1">
        <w:rPr>
          <w:rFonts w:ascii="Garamond" w:hAnsi="Garamond" w:cs="Garamond"/>
          <w:sz w:val="24"/>
        </w:rPr>
        <w:t xml:space="preserve">Rauf, Muhammad, Muhammad Robi Bati, </w:t>
      </w:r>
      <w:proofErr w:type="spellStart"/>
      <w:r w:rsidRPr="000349F1">
        <w:rPr>
          <w:rFonts w:ascii="Garamond" w:hAnsi="Garamond" w:cs="Garamond"/>
          <w:sz w:val="24"/>
        </w:rPr>
        <w:t>Yusmar</w:t>
      </w:r>
      <w:proofErr w:type="spellEnd"/>
      <w:r w:rsidRPr="000349F1">
        <w:rPr>
          <w:rFonts w:ascii="Garamond" w:hAnsi="Garamond" w:cs="Garamond"/>
          <w:sz w:val="24"/>
        </w:rPr>
        <w:t xml:space="preserve"> Yusuf, and Mita Rosaliza. 2025. “Coastal Environmental Degradation and Local Wisdom Responses: A Case Study of </w:t>
      </w:r>
      <w:proofErr w:type="spellStart"/>
      <w:r w:rsidRPr="000349F1">
        <w:rPr>
          <w:rFonts w:ascii="Garamond" w:hAnsi="Garamond" w:cs="Garamond"/>
          <w:sz w:val="24"/>
        </w:rPr>
        <w:t>Mundam</w:t>
      </w:r>
      <w:proofErr w:type="spellEnd"/>
      <w:r w:rsidRPr="000349F1">
        <w:rPr>
          <w:rFonts w:ascii="Garamond" w:hAnsi="Garamond" w:cs="Garamond"/>
          <w:sz w:val="24"/>
        </w:rPr>
        <w:t xml:space="preserve"> Village, </w:t>
      </w:r>
      <w:proofErr w:type="spellStart"/>
      <w:r w:rsidRPr="000349F1">
        <w:rPr>
          <w:rFonts w:ascii="Garamond" w:hAnsi="Garamond" w:cs="Garamond"/>
          <w:sz w:val="24"/>
        </w:rPr>
        <w:t>Dumai</w:t>
      </w:r>
      <w:proofErr w:type="spellEnd"/>
      <w:r w:rsidRPr="000349F1">
        <w:rPr>
          <w:rFonts w:ascii="Garamond" w:hAnsi="Garamond" w:cs="Garamond"/>
          <w:sz w:val="24"/>
        </w:rPr>
        <w:t xml:space="preserve"> City”. </w:t>
      </w:r>
      <w:r w:rsidRPr="000349F1">
        <w:rPr>
          <w:rFonts w:ascii="Garamond" w:hAnsi="Garamond" w:cs="Garamond"/>
          <w:i/>
          <w:iCs/>
          <w:sz w:val="24"/>
        </w:rPr>
        <w:t xml:space="preserve">Al-Mada: </w:t>
      </w:r>
      <w:proofErr w:type="spellStart"/>
      <w:r w:rsidRPr="000349F1">
        <w:rPr>
          <w:rFonts w:ascii="Garamond" w:hAnsi="Garamond" w:cs="Garamond"/>
          <w:i/>
          <w:iCs/>
          <w:sz w:val="24"/>
        </w:rPr>
        <w:t>Jurnal</w:t>
      </w:r>
      <w:proofErr w:type="spellEnd"/>
      <w:r w:rsidRPr="000349F1">
        <w:rPr>
          <w:rFonts w:ascii="Garamond" w:hAnsi="Garamond" w:cs="Garamond"/>
          <w:i/>
          <w:iCs/>
          <w:sz w:val="24"/>
        </w:rPr>
        <w:t xml:space="preserve"> Agama, </w:t>
      </w:r>
      <w:proofErr w:type="spellStart"/>
      <w:r w:rsidRPr="000349F1">
        <w:rPr>
          <w:rFonts w:ascii="Garamond" w:hAnsi="Garamond" w:cs="Garamond"/>
          <w:i/>
          <w:iCs/>
          <w:sz w:val="24"/>
        </w:rPr>
        <w:t>Sosial</w:t>
      </w:r>
      <w:proofErr w:type="spellEnd"/>
      <w:r w:rsidRPr="000349F1">
        <w:rPr>
          <w:rFonts w:ascii="Garamond" w:hAnsi="Garamond" w:cs="Garamond"/>
          <w:i/>
          <w:iCs/>
          <w:sz w:val="24"/>
        </w:rPr>
        <w:t xml:space="preserve">, Dan </w:t>
      </w:r>
      <w:proofErr w:type="spellStart"/>
      <w:r w:rsidRPr="000349F1">
        <w:rPr>
          <w:rFonts w:ascii="Garamond" w:hAnsi="Garamond" w:cs="Garamond"/>
          <w:i/>
          <w:iCs/>
          <w:sz w:val="24"/>
        </w:rPr>
        <w:t>Budaya</w:t>
      </w:r>
      <w:proofErr w:type="spellEnd"/>
      <w:r w:rsidRPr="000349F1">
        <w:rPr>
          <w:rFonts w:ascii="Garamond" w:hAnsi="Garamond" w:cs="Garamond"/>
          <w:sz w:val="24"/>
        </w:rPr>
        <w:t> 8 (4), 801-12. https://doi.org/10.31538/almada.v8i4.9162.</w:t>
      </w:r>
    </w:p>
    <w:p w14:paraId="63DC8DF9" w14:textId="5F9172CA" w:rsidR="00E71FD5" w:rsidRDefault="00000000" w:rsidP="00286F03">
      <w:pPr>
        <w:widowControl w:val="0"/>
        <w:autoSpaceDE w:val="0"/>
        <w:autoSpaceDN w:val="0"/>
        <w:adjustRightInd w:val="0"/>
        <w:ind w:left="480" w:hanging="480"/>
        <w:jc w:val="both"/>
        <w:rPr>
          <w:rFonts w:ascii="Garamond" w:hAnsi="Garamond" w:cs="Garamond"/>
          <w:sz w:val="24"/>
        </w:rPr>
      </w:pPr>
      <w:proofErr w:type="spellStart"/>
      <w:r>
        <w:rPr>
          <w:rFonts w:ascii="Garamond" w:hAnsi="Garamond" w:cs="Garamond"/>
          <w:sz w:val="24"/>
        </w:rPr>
        <w:t>Rindiyani</w:t>
      </w:r>
      <w:proofErr w:type="spellEnd"/>
      <w:r>
        <w:rPr>
          <w:rFonts w:ascii="Garamond" w:hAnsi="Garamond" w:cs="Garamond"/>
          <w:sz w:val="24"/>
        </w:rPr>
        <w:t xml:space="preserve">, Saifullah Darlan, and Endah </w:t>
      </w:r>
      <w:proofErr w:type="spellStart"/>
      <w:r>
        <w:rPr>
          <w:rFonts w:ascii="Garamond" w:hAnsi="Garamond" w:cs="Garamond"/>
          <w:sz w:val="24"/>
        </w:rPr>
        <w:t>Yusma</w:t>
      </w:r>
      <w:proofErr w:type="spellEnd"/>
      <w:r>
        <w:rPr>
          <w:rFonts w:ascii="Garamond" w:hAnsi="Garamond" w:cs="Garamond"/>
          <w:sz w:val="24"/>
        </w:rPr>
        <w:t xml:space="preserve"> Pratiwi. “Peran Kader Posyandu Dalam Mengatasi Stunting Di Posyandu Melati Desa Anjir Kalampan Kecamatan Kapuas Barat Kabupaten Kapuas.” </w:t>
      </w:r>
      <w:r>
        <w:rPr>
          <w:rFonts w:ascii="Garamond" w:hAnsi="Garamond" w:cs="Garamond"/>
          <w:i/>
          <w:iCs/>
          <w:sz w:val="24"/>
        </w:rPr>
        <w:t>Jurusan Ilmu Pendidikan</w:t>
      </w:r>
      <w:r>
        <w:rPr>
          <w:rFonts w:ascii="Garamond" w:hAnsi="Garamond" w:cs="Garamond"/>
          <w:sz w:val="24"/>
        </w:rPr>
        <w:t>, 2024.</w:t>
      </w:r>
    </w:p>
    <w:p w14:paraId="50DEA2C9" w14:textId="77777777" w:rsidR="000349F1" w:rsidRDefault="000349F1" w:rsidP="00286F03">
      <w:pPr>
        <w:widowControl w:val="0"/>
        <w:autoSpaceDE w:val="0"/>
        <w:autoSpaceDN w:val="0"/>
        <w:adjustRightInd w:val="0"/>
        <w:ind w:left="480" w:hanging="480"/>
        <w:jc w:val="both"/>
        <w:rPr>
          <w:rFonts w:ascii="Garamond" w:hAnsi="Garamond" w:cs="Garamond"/>
          <w:sz w:val="24"/>
        </w:rPr>
      </w:pPr>
      <w:proofErr w:type="spellStart"/>
      <w:r w:rsidRPr="000349F1">
        <w:rPr>
          <w:rFonts w:ascii="Garamond" w:hAnsi="Garamond" w:cs="Garamond"/>
          <w:sz w:val="24"/>
        </w:rPr>
        <w:t>Rustandi</w:t>
      </w:r>
      <w:proofErr w:type="spellEnd"/>
      <w:r w:rsidRPr="000349F1">
        <w:rPr>
          <w:rFonts w:ascii="Garamond" w:hAnsi="Garamond" w:cs="Garamond"/>
          <w:sz w:val="24"/>
        </w:rPr>
        <w:t xml:space="preserve">, Helmi, Tatum </w:t>
      </w:r>
      <w:proofErr w:type="spellStart"/>
      <w:r w:rsidRPr="000349F1">
        <w:rPr>
          <w:rFonts w:ascii="Garamond" w:hAnsi="Garamond" w:cs="Garamond"/>
          <w:sz w:val="24"/>
        </w:rPr>
        <w:t>Tivani</w:t>
      </w:r>
      <w:proofErr w:type="spellEnd"/>
      <w:r w:rsidRPr="000349F1">
        <w:rPr>
          <w:rFonts w:ascii="Garamond" w:hAnsi="Garamond" w:cs="Garamond"/>
          <w:sz w:val="24"/>
        </w:rPr>
        <w:t xml:space="preserve">, Zahira Tiara, Siti Nurdin, </w:t>
      </w:r>
      <w:proofErr w:type="spellStart"/>
      <w:r w:rsidRPr="000349F1">
        <w:rPr>
          <w:rFonts w:ascii="Garamond" w:hAnsi="Garamond" w:cs="Garamond"/>
          <w:sz w:val="24"/>
        </w:rPr>
        <w:t>Shopiyana</w:t>
      </w:r>
      <w:proofErr w:type="spellEnd"/>
      <w:r w:rsidRPr="000349F1">
        <w:rPr>
          <w:rFonts w:ascii="Garamond" w:hAnsi="Garamond" w:cs="Garamond"/>
          <w:sz w:val="24"/>
        </w:rPr>
        <w:t xml:space="preserve"> Daulika, and Azzam Muhammad. 2026. “Social Awareness and Ecotheology in Community Waste Management in </w:t>
      </w:r>
      <w:proofErr w:type="spellStart"/>
      <w:r w:rsidRPr="000349F1">
        <w:rPr>
          <w:rFonts w:ascii="Garamond" w:hAnsi="Garamond" w:cs="Garamond"/>
          <w:sz w:val="24"/>
        </w:rPr>
        <w:t>Sawarna</w:t>
      </w:r>
      <w:proofErr w:type="spellEnd"/>
      <w:r w:rsidRPr="000349F1">
        <w:rPr>
          <w:rFonts w:ascii="Garamond" w:hAnsi="Garamond" w:cs="Garamond"/>
          <w:sz w:val="24"/>
        </w:rPr>
        <w:t xml:space="preserve"> Timur Village”. </w:t>
      </w:r>
      <w:r w:rsidRPr="000349F1">
        <w:rPr>
          <w:rFonts w:ascii="Garamond" w:hAnsi="Garamond" w:cs="Garamond"/>
          <w:i/>
          <w:iCs/>
          <w:sz w:val="24"/>
        </w:rPr>
        <w:t xml:space="preserve">Al-Mada: </w:t>
      </w:r>
      <w:proofErr w:type="spellStart"/>
      <w:r w:rsidRPr="000349F1">
        <w:rPr>
          <w:rFonts w:ascii="Garamond" w:hAnsi="Garamond" w:cs="Garamond"/>
          <w:i/>
          <w:iCs/>
          <w:sz w:val="24"/>
        </w:rPr>
        <w:t>Jurnal</w:t>
      </w:r>
      <w:proofErr w:type="spellEnd"/>
      <w:r w:rsidRPr="000349F1">
        <w:rPr>
          <w:rFonts w:ascii="Garamond" w:hAnsi="Garamond" w:cs="Garamond"/>
          <w:i/>
          <w:iCs/>
          <w:sz w:val="24"/>
        </w:rPr>
        <w:t xml:space="preserve"> Agama, </w:t>
      </w:r>
      <w:proofErr w:type="spellStart"/>
      <w:r w:rsidRPr="000349F1">
        <w:rPr>
          <w:rFonts w:ascii="Garamond" w:hAnsi="Garamond" w:cs="Garamond"/>
          <w:i/>
          <w:iCs/>
          <w:sz w:val="24"/>
        </w:rPr>
        <w:t>Sosial</w:t>
      </w:r>
      <w:proofErr w:type="spellEnd"/>
      <w:r w:rsidRPr="000349F1">
        <w:rPr>
          <w:rFonts w:ascii="Garamond" w:hAnsi="Garamond" w:cs="Garamond"/>
          <w:i/>
          <w:iCs/>
          <w:sz w:val="24"/>
        </w:rPr>
        <w:t>, Dan Budaya</w:t>
      </w:r>
      <w:r w:rsidRPr="000349F1">
        <w:rPr>
          <w:rFonts w:ascii="Garamond" w:hAnsi="Garamond" w:cs="Garamond"/>
          <w:sz w:val="24"/>
        </w:rPr>
        <w:t> 9 (1), 147-62. https://doi.org/10.31538/almada.v9i1.9584.</w:t>
      </w:r>
    </w:p>
    <w:p w14:paraId="1F3F7C1A" w14:textId="4543B0B3"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Saepudin, </w:t>
      </w:r>
      <w:proofErr w:type="spellStart"/>
      <w:r>
        <w:rPr>
          <w:rFonts w:ascii="Garamond" w:hAnsi="Garamond" w:cs="Garamond"/>
          <w:sz w:val="24"/>
        </w:rPr>
        <w:t>Encang</w:t>
      </w:r>
      <w:proofErr w:type="spellEnd"/>
      <w:r>
        <w:rPr>
          <w:rFonts w:ascii="Garamond" w:hAnsi="Garamond" w:cs="Garamond"/>
          <w:sz w:val="24"/>
        </w:rPr>
        <w:t>, Edwin Rizal, and Agus Rusman. “Peran Posyandu Sebagai Pusat Informasi Kesehatan Ibu Dan Anak” 3 (2017): 201–8.</w:t>
      </w:r>
    </w:p>
    <w:p w14:paraId="6188A179"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Sarwoko, Titik Anggraeni, and Ratih Kumala Dewi. “HUBUNGAN PERAN KADER POSYANDU DENGAN STUNTING DI DESA SUKOREJO.” </w:t>
      </w:r>
      <w:r>
        <w:rPr>
          <w:rFonts w:ascii="Garamond" w:hAnsi="Garamond" w:cs="Garamond"/>
          <w:i/>
          <w:iCs/>
          <w:sz w:val="24"/>
        </w:rPr>
        <w:t>Journal of Nursing &amp; Health Sciences</w:t>
      </w:r>
      <w:r>
        <w:rPr>
          <w:rFonts w:ascii="Garamond" w:hAnsi="Garamond" w:cs="Garamond"/>
          <w:sz w:val="24"/>
        </w:rPr>
        <w:t xml:space="preserve"> 01, no. 02 (2024): 127–33. https://doi.org/https://doi.org/10.35872/ /jck.v1i02.752.</w:t>
      </w:r>
    </w:p>
    <w:p w14:paraId="51A7895B"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Sukmawati, Sukmawati, Yanti Hermayanti, Eddy Fadlyana, Indra Maulana, and Henny Suzana Mediani. “Health Cadres ’ Experiences in Detecting and Preventing Childhood Stunting in Indonesia : A Qualitative Study.” </w:t>
      </w:r>
      <w:r>
        <w:rPr>
          <w:rFonts w:ascii="Garamond" w:hAnsi="Garamond" w:cs="Garamond"/>
          <w:i/>
          <w:iCs/>
          <w:sz w:val="24"/>
        </w:rPr>
        <w:t>BMC Public Health</w:t>
      </w:r>
      <w:r>
        <w:rPr>
          <w:rFonts w:ascii="Garamond" w:hAnsi="Garamond" w:cs="Garamond"/>
          <w:sz w:val="24"/>
        </w:rPr>
        <w:t>, 2025. https://doi.org/https://doi.org/10.1186/s12889-025-24192-z.</w:t>
      </w:r>
    </w:p>
    <w:p w14:paraId="234D3F34" w14:textId="77777777" w:rsidR="00E71FD5" w:rsidRDefault="00000000" w:rsidP="00286F03">
      <w:pPr>
        <w:widowControl w:val="0"/>
        <w:autoSpaceDE w:val="0"/>
        <w:autoSpaceDN w:val="0"/>
        <w:adjustRightInd w:val="0"/>
        <w:ind w:left="480" w:hanging="480"/>
        <w:jc w:val="both"/>
        <w:rPr>
          <w:rFonts w:ascii="Garamond" w:hAnsi="Garamond" w:cs="Garamond"/>
          <w:sz w:val="24"/>
        </w:rPr>
      </w:pPr>
      <w:r>
        <w:rPr>
          <w:rFonts w:ascii="Garamond" w:hAnsi="Garamond" w:cs="Garamond"/>
          <w:sz w:val="24"/>
        </w:rPr>
        <w:t xml:space="preserve">Yuniati, Eka, and Atik Triratnawati. “Socio-Culture and Health Factors Determining Stunting in Children Under-Five in Banggai Kepulauan Regency, Central Sulawesi.” </w:t>
      </w:r>
      <w:r>
        <w:rPr>
          <w:rFonts w:ascii="Garamond" w:hAnsi="Garamond" w:cs="Garamond"/>
          <w:i/>
          <w:iCs/>
          <w:sz w:val="24"/>
        </w:rPr>
        <w:t>Jurnal Antropologi: Isu-Isu Sosial Budaya</w:t>
      </w:r>
      <w:r>
        <w:rPr>
          <w:rFonts w:ascii="Garamond" w:hAnsi="Garamond" w:cs="Garamond"/>
          <w:sz w:val="24"/>
        </w:rPr>
        <w:t xml:space="preserve"> 02, no. 72 (2024).</w:t>
      </w:r>
    </w:p>
    <w:p w14:paraId="657E6AE1" w14:textId="77777777" w:rsidR="00E71FD5" w:rsidRDefault="00000000" w:rsidP="00286F03">
      <w:pPr>
        <w:widowControl w:val="0"/>
        <w:autoSpaceDE w:val="0"/>
        <w:autoSpaceDN w:val="0"/>
        <w:adjustRightInd w:val="0"/>
        <w:jc w:val="both"/>
        <w:rPr>
          <w:rFonts w:ascii="Garamond" w:hAnsi="Garamond"/>
          <w:sz w:val="24"/>
          <w:szCs w:val="24"/>
        </w:rPr>
      </w:pPr>
      <w:r>
        <w:rPr>
          <w:rFonts w:ascii="Garamond" w:eastAsia="Garamond" w:hAnsi="Garamond" w:cs="Garamond"/>
          <w:color w:val="000000"/>
          <w:sz w:val="24"/>
          <w:szCs w:val="24"/>
        </w:rPr>
        <w:fldChar w:fldCharType="end"/>
      </w:r>
    </w:p>
    <w:sectPr w:rsidR="00E71FD5" w:rsidSect="00FA4F79">
      <w:footerReference w:type="even" r:id="rId29"/>
      <w:footerReference w:type="default" r:id="rId30"/>
      <w:footerReference w:type="first" r:id="rId31"/>
      <w:pgSz w:w="11906" w:h="16838"/>
      <w:pgMar w:top="1560" w:right="1440" w:bottom="1276" w:left="212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6775" w14:textId="77777777" w:rsidR="00F26895" w:rsidRDefault="00F26895">
      <w:pPr>
        <w:spacing w:line="240" w:lineRule="auto"/>
      </w:pPr>
      <w:r>
        <w:separator/>
      </w:r>
    </w:p>
  </w:endnote>
  <w:endnote w:type="continuationSeparator" w:id="0">
    <w:p w14:paraId="1D2E5134" w14:textId="77777777" w:rsidR="00F26895" w:rsidRDefault="00F268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no Pro">
    <w:altName w:val="Cambria"/>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Bodoni MT">
    <w:panose1 w:val="020706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D437" w14:textId="3F3D0C00" w:rsidR="00FA4F79" w:rsidRPr="00FA4F79" w:rsidRDefault="00FA4F79" w:rsidP="00FA4F79">
    <w:pPr>
      <w:pStyle w:val="Footer"/>
      <w:ind w:left="-426"/>
      <w:jc w:val="center"/>
      <w:rPr>
        <w:rFonts w:ascii="Garamond" w:hAnsi="Garamond"/>
        <w:sz w:val="18"/>
        <w:szCs w:val="18"/>
      </w:rPr>
    </w:pPr>
    <w:r>
      <w:rPr>
        <w:rFonts w:ascii="Garamond" w:hAnsi="Garamond"/>
        <w:noProof/>
        <w:sz w:val="20"/>
        <w:szCs w:val="20"/>
      </w:rPr>
      <w:drawing>
        <wp:anchor distT="0" distB="0" distL="114300" distR="114300" simplePos="0" relativeHeight="251673088" behindDoc="1" locked="0" layoutInCell="1" allowOverlap="1" wp14:anchorId="52E6FCDB" wp14:editId="027F3035">
          <wp:simplePos x="0" y="0"/>
          <wp:positionH relativeFrom="column">
            <wp:posOffset>713105</wp:posOffset>
          </wp:positionH>
          <wp:positionV relativeFrom="paragraph">
            <wp:posOffset>-44450</wp:posOffset>
          </wp:positionV>
          <wp:extent cx="559435" cy="201930"/>
          <wp:effectExtent l="0" t="0" r="0" b="8255"/>
          <wp:wrapNone/>
          <wp:docPr id="1563588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04616"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59124" cy="201728"/>
                  </a:xfrm>
                  <a:prstGeom prst="rect">
                    <a:avLst/>
                  </a:prstGeom>
                  <a:noFill/>
                  <a:ln>
                    <a:noFill/>
                  </a:ln>
                </pic:spPr>
              </pic:pic>
            </a:graphicData>
          </a:graphic>
        </wp:anchor>
      </w:drawing>
    </w:r>
    <w:r>
      <w:rPr>
        <w:rFonts w:ascii="Garamond" w:hAnsi="Garamond"/>
        <w:sz w:val="20"/>
        <w:szCs w:val="20"/>
      </w:rPr>
      <w:t xml:space="preserve"> https://e-journal.uac.ac.id/index.php/almada/</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47455859"/>
    </w:sdtPr>
    <w:sdtContent>
      <w:p w14:paraId="74FB6651" w14:textId="77777777" w:rsidR="00E71FD5" w:rsidRDefault="00E71FD5">
        <w:pPr>
          <w:pStyle w:val="Footer"/>
          <w:tabs>
            <w:tab w:val="clear" w:pos="4513"/>
          </w:tabs>
          <w:jc w:val="right"/>
          <w:rPr>
            <w:rFonts w:ascii="Garamond" w:hAnsi="Garamond"/>
            <w:sz w:val="20"/>
            <w:szCs w:val="20"/>
          </w:rPr>
        </w:pPr>
      </w:p>
      <w:p w14:paraId="6B91276F" w14:textId="77777777" w:rsidR="00E71FD5" w:rsidRDefault="00000000">
        <w:pPr>
          <w:pStyle w:val="Footer"/>
          <w:tabs>
            <w:tab w:val="clear" w:pos="4513"/>
          </w:tabs>
          <w:jc w:val="right"/>
          <w:rPr>
            <w:rFonts w:ascii="Garamond" w:hAnsi="Garamond"/>
            <w:sz w:val="20"/>
            <w:szCs w:val="20"/>
          </w:rPr>
        </w:pPr>
        <w:r>
          <w:rPr>
            <w:noProof/>
            <w:sz w:val="20"/>
          </w:rPr>
          <mc:AlternateContent>
            <mc:Choice Requires="wps">
              <w:drawing>
                <wp:anchor distT="0" distB="0" distL="114300" distR="114300" simplePos="0" relativeHeight="251655680" behindDoc="0" locked="0" layoutInCell="1" allowOverlap="1" wp14:anchorId="0860C116" wp14:editId="02DC2803">
                  <wp:simplePos x="0" y="0"/>
                  <wp:positionH relativeFrom="margin">
                    <wp:align>right</wp:align>
                  </wp:positionH>
                  <wp:positionV relativeFrom="paragraph">
                    <wp:posOffset>0</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B99427" w14:textId="77777777" w:rsidR="00E71FD5" w:rsidRDefault="00000000">
                              <w:pPr>
                                <w:pStyle w:val="Footer"/>
                                <w:tabs>
                                  <w:tab w:val="clear" w:pos="4513"/>
                                </w:tabs>
                                <w:jc w:val="right"/>
                              </w:pPr>
                              <w:r>
                                <w:rPr>
                                  <w:rFonts w:ascii="Garamond" w:hAnsi="Garamond"/>
                                  <w:sz w:val="20"/>
                                  <w:szCs w:val="20"/>
                                </w:rPr>
                                <w:t xml:space="preserve">Al-Mada: Vol. 9 No. 2, 2026 |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788</w:t>
                              </w:r>
                              <w:r>
                                <w:rPr>
                                  <w:rFonts w:ascii="Garamond" w:hAnsi="Garamond"/>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60C116" id="_x0000_t202" coordsize="21600,21600" o:spt="202" path="m,l,21600r21600,l21600,xe">
                  <v:stroke joinstyle="miter"/>
                  <v:path gradientshapeok="t" o:connecttype="rect"/>
                </v:shapetype>
                <v:shape id="Text Box 19" o:spid="_x0000_s1031" type="#_x0000_t202" style="position:absolute;left:0;text-align:left;margin-left:92.8pt;margin-top:0;width:2in;height:2in;z-index:25165568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Ob9XaB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1BB99427" w14:textId="77777777" w:rsidR="00E71FD5" w:rsidRDefault="00000000">
                        <w:pPr>
                          <w:pStyle w:val="Footer"/>
                          <w:tabs>
                            <w:tab w:val="clear" w:pos="4513"/>
                          </w:tabs>
                          <w:jc w:val="right"/>
                        </w:pPr>
                        <w:r>
                          <w:rPr>
                            <w:rFonts w:ascii="Garamond" w:hAnsi="Garamond"/>
                            <w:sz w:val="20"/>
                            <w:szCs w:val="20"/>
                          </w:rPr>
                          <w:t xml:space="preserve">Al-Mada: Vol. 9 No. 2, 2026 |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788</w:t>
                        </w:r>
                        <w:r>
                          <w:rPr>
                            <w:rFonts w:ascii="Garamond" w:hAnsi="Garamond"/>
                            <w:sz w:val="20"/>
                            <w:szCs w:val="20"/>
                          </w:rPr>
                          <w:fldChar w:fldCharType="end"/>
                        </w:r>
                      </w:p>
                    </w:txbxContent>
                  </v:textbox>
                  <w10:wrap anchorx="margin"/>
                </v:shape>
              </w:pict>
            </mc:Fallback>
          </mc:AlternateConten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47468430"/>
    </w:sdtPr>
    <w:sdtContent>
      <w:p w14:paraId="1332001A" w14:textId="77777777" w:rsidR="00E71FD5" w:rsidRDefault="00E71FD5">
        <w:pPr>
          <w:pStyle w:val="Footer"/>
          <w:jc w:val="right"/>
          <w:rPr>
            <w:rFonts w:ascii="Garamond" w:hAnsi="Garamond"/>
            <w:sz w:val="20"/>
            <w:szCs w:val="20"/>
          </w:rPr>
        </w:pPr>
      </w:p>
      <w:p w14:paraId="003AA9EF" w14:textId="77777777" w:rsidR="00E71FD5" w:rsidRDefault="00000000">
        <w:pPr>
          <w:pStyle w:val="Footer"/>
          <w:jc w:val="right"/>
          <w:rPr>
            <w:rFonts w:ascii="Garamond" w:hAnsi="Garamond"/>
            <w:sz w:val="20"/>
            <w:szCs w:val="20"/>
          </w:rPr>
        </w:pPr>
        <w:r>
          <w:rPr>
            <w:noProof/>
            <w:sz w:val="20"/>
          </w:rPr>
          <mc:AlternateContent>
            <mc:Choice Requires="wps">
              <w:drawing>
                <wp:anchor distT="0" distB="0" distL="114300" distR="114300" simplePos="0" relativeHeight="251654656" behindDoc="0" locked="0" layoutInCell="1" allowOverlap="1" wp14:anchorId="52F7A559" wp14:editId="018F3243">
                  <wp:simplePos x="0" y="0"/>
                  <wp:positionH relativeFrom="margin">
                    <wp:align>right</wp:align>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57834E" w14:textId="77777777" w:rsidR="00E71FD5" w:rsidRDefault="00000000">
                              <w:pPr>
                                <w:pStyle w:val="Footer"/>
                                <w:jc w:val="right"/>
                              </w:pPr>
                              <w:r>
                                <w:rPr>
                                  <w:rFonts w:ascii="Garamond" w:hAnsi="Garamond"/>
                                  <w:sz w:val="20"/>
                                  <w:szCs w:val="20"/>
                                </w:rPr>
                                <w:t xml:space="preserve">Al-Mada: Vol. 9 No. 2, 2026|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789</w:t>
                              </w:r>
                              <w:r>
                                <w:rPr>
                                  <w:rFonts w:ascii="Garamond" w:hAnsi="Garamond"/>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F7A559" id="_x0000_t202" coordsize="21600,21600" o:spt="202" path="m,l,21600r21600,l21600,xe">
                  <v:stroke joinstyle="miter"/>
                  <v:path gradientshapeok="t" o:connecttype="rect"/>
                </v:shapetype>
                <v:shape id="Text Box 18" o:spid="_x0000_s1032" type="#_x0000_t202" style="position:absolute;left:0;text-align:left;margin-left:92.8pt;margin-top:0;width:2in;height:2in;z-index:2516546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GdyZHd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0557834E" w14:textId="77777777" w:rsidR="00E71FD5" w:rsidRDefault="00000000">
                        <w:pPr>
                          <w:pStyle w:val="Footer"/>
                          <w:jc w:val="right"/>
                        </w:pPr>
                        <w:r>
                          <w:rPr>
                            <w:rFonts w:ascii="Garamond" w:hAnsi="Garamond"/>
                            <w:sz w:val="20"/>
                            <w:szCs w:val="20"/>
                          </w:rPr>
                          <w:t xml:space="preserve">Al-Mada: Vol. 9 No. 2, 2026|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789</w:t>
                        </w:r>
                        <w:r>
                          <w:rPr>
                            <w:rFonts w:ascii="Garamond" w:hAnsi="Garamond"/>
                            <w:sz w:val="20"/>
                            <w:szCs w:val="20"/>
                          </w:rPr>
                          <w:fldChar w:fldCharType="end"/>
                        </w:r>
                      </w:p>
                    </w:txbxContent>
                  </v:textbox>
                  <w10:wrap anchorx="margin"/>
                </v:shape>
              </w:pict>
            </mc:Fallback>
          </mc:AlternateConten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BF5A" w14:textId="77777777" w:rsidR="00E71FD5" w:rsidRDefault="00000000">
    <w:pPr>
      <w:pStyle w:val="Footer"/>
      <w:ind w:left="-426"/>
      <w:jc w:val="center"/>
      <w:rPr>
        <w:rFonts w:ascii="Garamond" w:hAnsi="Garamond"/>
        <w:sz w:val="18"/>
        <w:szCs w:val="18"/>
      </w:rPr>
    </w:pPr>
    <w:r>
      <w:rPr>
        <w:noProof/>
        <w:sz w:val="20"/>
      </w:rPr>
      <mc:AlternateContent>
        <mc:Choice Requires="wps">
          <w:drawing>
            <wp:anchor distT="0" distB="0" distL="114300" distR="114300" simplePos="0" relativeHeight="251656704" behindDoc="0" locked="0" layoutInCell="1" allowOverlap="1" wp14:anchorId="6D87E02C" wp14:editId="10AFDBCB">
              <wp:simplePos x="0" y="0"/>
              <wp:positionH relativeFrom="margin">
                <wp:align>right</wp:align>
              </wp:positionH>
              <wp:positionV relativeFrom="paragraph">
                <wp:posOffset>0</wp:posOffset>
              </wp:positionV>
              <wp:extent cx="1828800" cy="1828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A49C8F" w14:textId="77777777" w:rsidR="00E71FD5" w:rsidRDefault="00000000">
                          <w:pPr>
                            <w:pStyle w:val="Footer"/>
                          </w:pPr>
                          <w:r>
                            <w:fldChar w:fldCharType="begin"/>
                          </w:r>
                          <w:r>
                            <w:instrText xml:space="preserve"> PAGE  \* MERGEFORMAT </w:instrText>
                          </w:r>
                          <w:r>
                            <w:fldChar w:fldCharType="separate"/>
                          </w:r>
                          <w:r>
                            <w:t>454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87E02C" id="_x0000_t202" coordsize="21600,21600" o:spt="202" path="m,l,21600r21600,l21600,xe">
              <v:stroke joinstyle="miter"/>
              <v:path gradientshapeok="t" o:connecttype="rect"/>
            </v:shapetype>
            <v:shape id="Text Box 20" o:spid="_x0000_s1033" type="#_x0000_t202" style="position:absolute;left:0;text-align:left;margin-left:92.8pt;margin-top:0;width:2in;height:2in;z-index:2516567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Cf1o4x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17A49C8F" w14:textId="77777777" w:rsidR="00E71FD5" w:rsidRDefault="00000000">
                    <w:pPr>
                      <w:pStyle w:val="Footer"/>
                    </w:pPr>
                    <w:r>
                      <w:fldChar w:fldCharType="begin"/>
                    </w:r>
                    <w:r>
                      <w:instrText xml:space="preserve"> PAGE  \* MERGEFORMAT </w:instrText>
                    </w:r>
                    <w:r>
                      <w:fldChar w:fldCharType="separate"/>
                    </w:r>
                    <w:r>
                      <w:t>454</w:t>
                    </w:r>
                    <w:r>
                      <w:fldChar w:fldCharType="end"/>
                    </w:r>
                  </w:p>
                </w:txbxContent>
              </v:textbox>
              <w10:wrap anchorx="margin"/>
            </v:shape>
          </w:pict>
        </mc:Fallback>
      </mc:AlternateContent>
    </w:r>
    <w:r>
      <w:rPr>
        <w:rFonts w:ascii="Garamond" w:hAnsi="Garamond"/>
        <w:noProof/>
        <w:sz w:val="20"/>
        <w:szCs w:val="20"/>
      </w:rPr>
      <w:drawing>
        <wp:anchor distT="0" distB="0" distL="114300" distR="114300" simplePos="0" relativeHeight="251653632" behindDoc="1" locked="0" layoutInCell="1" allowOverlap="1" wp14:anchorId="458FB7AA" wp14:editId="3585C216">
          <wp:simplePos x="0" y="0"/>
          <wp:positionH relativeFrom="column">
            <wp:posOffset>713105</wp:posOffset>
          </wp:positionH>
          <wp:positionV relativeFrom="paragraph">
            <wp:posOffset>-44450</wp:posOffset>
          </wp:positionV>
          <wp:extent cx="559435" cy="201930"/>
          <wp:effectExtent l="0" t="0" r="0" b="8255"/>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59124" cy="201728"/>
                  </a:xfrm>
                  <a:prstGeom prst="rect">
                    <a:avLst/>
                  </a:prstGeom>
                  <a:noFill/>
                  <a:ln>
                    <a:noFill/>
                  </a:ln>
                </pic:spPr>
              </pic:pic>
            </a:graphicData>
          </a:graphic>
        </wp:anchor>
      </w:drawing>
    </w:r>
    <w:r>
      <w:rPr>
        <w:rFonts w:ascii="Garamond" w:hAnsi="Garamond"/>
        <w:sz w:val="20"/>
        <w:szCs w:val="20"/>
      </w:rPr>
      <w:t xml:space="preserve"> https://e-journal.uac.ac.id/index.php/almada/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5DD8" w14:textId="77777777" w:rsidR="00FA4F79" w:rsidRDefault="00FA4F79">
    <w:pPr>
      <w:pStyle w:val="Footer"/>
      <w:jc w:val="right"/>
      <w:rPr>
        <w:sz w:val="20"/>
      </w:rPr>
    </w:pPr>
  </w:p>
  <w:p w14:paraId="0E10F699" w14:textId="77777777" w:rsidR="00FA4F79" w:rsidRDefault="00FA4F79" w:rsidP="00FA4F79">
    <w:pPr>
      <w:pStyle w:val="Footer"/>
      <w:jc w:val="right"/>
      <w:rPr>
        <w:rFonts w:ascii="Garamond" w:hAnsi="Garamond"/>
        <w:sz w:val="20"/>
        <w:szCs w:val="20"/>
      </w:rPr>
    </w:pPr>
    <w:r>
      <w:rPr>
        <w:noProof/>
        <w:sz w:val="20"/>
      </w:rPr>
      <mc:AlternateContent>
        <mc:Choice Requires="wps">
          <w:drawing>
            <wp:anchor distT="0" distB="0" distL="114300" distR="114300" simplePos="0" relativeHeight="251671040" behindDoc="0" locked="0" layoutInCell="1" allowOverlap="1" wp14:anchorId="7944DB6D" wp14:editId="61A2CF85">
              <wp:simplePos x="0" y="0"/>
              <wp:positionH relativeFrom="margin">
                <wp:align>right</wp:align>
              </wp:positionH>
              <wp:positionV relativeFrom="paragraph">
                <wp:posOffset>0</wp:posOffset>
              </wp:positionV>
              <wp:extent cx="1828800" cy="1828800"/>
              <wp:effectExtent l="0" t="0" r="0" b="0"/>
              <wp:wrapNone/>
              <wp:docPr id="278732869" name="Text Box 2787328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6F15D3" w14:textId="77777777" w:rsidR="00FA4F79" w:rsidRDefault="00FA4F79" w:rsidP="00FA4F79">
                          <w:pPr>
                            <w:pStyle w:val="Footer"/>
                            <w:jc w:val="right"/>
                          </w:pPr>
                          <w:r>
                            <w:rPr>
                              <w:rFonts w:ascii="Garamond" w:hAnsi="Garamond"/>
                              <w:sz w:val="20"/>
                              <w:szCs w:val="20"/>
                            </w:rPr>
                            <w:t xml:space="preserve">Al-Mada: Vol. 9 No. 2, 2026|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789</w:t>
                          </w:r>
                          <w:r>
                            <w:rPr>
                              <w:rFonts w:ascii="Garamond" w:hAnsi="Garamond"/>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944DB6D" id="_x0000_t202" coordsize="21600,21600" o:spt="202" path="m,l,21600r21600,l21600,xe">
              <v:stroke joinstyle="miter"/>
              <v:path gradientshapeok="t" o:connecttype="rect"/>
            </v:shapetype>
            <v:shape id="Text Box 278732869" o:spid="_x0000_s1026" type="#_x0000_t202" style="position:absolute;left:0;text-align:left;margin-left:92.8pt;margin-top:0;width:2in;height:2in;z-index:2516710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7D6F15D3" w14:textId="77777777" w:rsidR="00FA4F79" w:rsidRDefault="00FA4F79" w:rsidP="00FA4F79">
                    <w:pPr>
                      <w:pStyle w:val="Footer"/>
                      <w:jc w:val="right"/>
                    </w:pPr>
                    <w:r>
                      <w:rPr>
                        <w:rFonts w:ascii="Garamond" w:hAnsi="Garamond"/>
                        <w:sz w:val="20"/>
                        <w:szCs w:val="20"/>
                      </w:rPr>
                      <w:t xml:space="preserve">Al-Mada: Vol. 9 No. 2, 2026|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789</w:t>
                    </w:r>
                    <w:r>
                      <w:rPr>
                        <w:rFonts w:ascii="Garamond" w:hAnsi="Garamond"/>
                        <w:sz w:val="20"/>
                        <w:szCs w:val="20"/>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C089" w14:textId="26692E24" w:rsidR="00FA4F79" w:rsidRDefault="00FA4F79">
    <w:pPr>
      <w:pStyle w:val="Footer"/>
      <w:ind w:left="-426"/>
      <w:jc w:val="center"/>
      <w:rPr>
        <w:rFonts w:ascii="Garamond" w:hAnsi="Garamond"/>
        <w:sz w:val="18"/>
        <w:szCs w:val="18"/>
      </w:rPr>
    </w:pPr>
    <w:r>
      <w:rPr>
        <w:rFonts w:ascii="Garamond" w:hAnsi="Garamond"/>
        <w:noProof/>
        <w:sz w:val="20"/>
        <w:szCs w:val="20"/>
      </w:rPr>
      <w:drawing>
        <wp:anchor distT="0" distB="0" distL="114300" distR="114300" simplePos="0" relativeHeight="251668992" behindDoc="1" locked="0" layoutInCell="1" allowOverlap="1" wp14:anchorId="77B04BE8" wp14:editId="2C1BE15D">
          <wp:simplePos x="0" y="0"/>
          <wp:positionH relativeFrom="column">
            <wp:posOffset>713105</wp:posOffset>
          </wp:positionH>
          <wp:positionV relativeFrom="paragraph">
            <wp:posOffset>-44450</wp:posOffset>
          </wp:positionV>
          <wp:extent cx="559435" cy="201930"/>
          <wp:effectExtent l="0" t="0" r="12065" b="7620"/>
          <wp:wrapNone/>
          <wp:docPr id="1278378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59124" cy="201728"/>
                  </a:xfrm>
                  <a:prstGeom prst="rect">
                    <a:avLst/>
                  </a:prstGeom>
                  <a:noFill/>
                  <a:ln>
                    <a:noFill/>
                  </a:ln>
                </pic:spPr>
              </pic:pic>
            </a:graphicData>
          </a:graphic>
        </wp:anchor>
      </w:drawing>
    </w:r>
    <w:r>
      <w:rPr>
        <w:rFonts w:ascii="Garamond" w:hAnsi="Garamond"/>
        <w:sz w:val="20"/>
        <w:szCs w:val="20"/>
      </w:rPr>
      <w:t xml:space="preserve"> https://e-journal.uac.ac.id/index.php/almada/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47483310"/>
    </w:sdtPr>
    <w:sdtContent>
      <w:p w14:paraId="684F645B" w14:textId="77777777" w:rsidR="00E71FD5" w:rsidRDefault="00E71FD5">
        <w:pPr>
          <w:pStyle w:val="Footer"/>
          <w:tabs>
            <w:tab w:val="clear" w:pos="4513"/>
          </w:tabs>
          <w:jc w:val="right"/>
          <w:rPr>
            <w:rFonts w:ascii="Garamond" w:hAnsi="Garamond"/>
            <w:sz w:val="20"/>
            <w:szCs w:val="20"/>
          </w:rPr>
        </w:pPr>
      </w:p>
      <w:p w14:paraId="48C9EF78" w14:textId="0A255C0D" w:rsidR="00E71FD5" w:rsidRDefault="00FA4F79" w:rsidP="00FA4F79">
        <w:pPr>
          <w:pStyle w:val="Footer"/>
          <w:tabs>
            <w:tab w:val="clear" w:pos="4513"/>
          </w:tabs>
          <w:jc w:val="right"/>
          <w:rPr>
            <w:rFonts w:ascii="Garamond" w:hAnsi="Garamond"/>
            <w:sz w:val="20"/>
            <w:szCs w:val="20"/>
          </w:rPr>
        </w:pPr>
        <w:r>
          <w:rPr>
            <w:noProof/>
            <w:sz w:val="20"/>
          </w:rPr>
          <mc:AlternateContent>
            <mc:Choice Requires="wps">
              <w:drawing>
                <wp:anchor distT="0" distB="0" distL="114300" distR="114300" simplePos="0" relativeHeight="251666944" behindDoc="0" locked="0" layoutInCell="1" allowOverlap="1" wp14:anchorId="677B061C" wp14:editId="75A65C06">
                  <wp:simplePos x="0" y="0"/>
                  <wp:positionH relativeFrom="margin">
                    <wp:align>right</wp:align>
                  </wp:positionH>
                  <wp:positionV relativeFrom="paragraph">
                    <wp:posOffset>0</wp:posOffset>
                  </wp:positionV>
                  <wp:extent cx="1828800" cy="1828800"/>
                  <wp:effectExtent l="0" t="0" r="0" b="0"/>
                  <wp:wrapNone/>
                  <wp:docPr id="289137051" name="Text Box 289137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8729DE" w14:textId="77777777" w:rsidR="00FA4F79" w:rsidRDefault="00FA4F79" w:rsidP="00FA4F79">
                              <w:pPr>
                                <w:pStyle w:val="Footer"/>
                                <w:tabs>
                                  <w:tab w:val="clear" w:pos="4513"/>
                                </w:tabs>
                                <w:jc w:val="right"/>
                              </w:pPr>
                              <w:r>
                                <w:rPr>
                                  <w:rFonts w:ascii="Garamond" w:hAnsi="Garamond"/>
                                  <w:sz w:val="20"/>
                                  <w:szCs w:val="20"/>
                                </w:rPr>
                                <w:t xml:space="preserve">Al-Mada: Vol. 9 No. 2, 2026 |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788</w:t>
                              </w:r>
                              <w:r>
                                <w:rPr>
                                  <w:rFonts w:ascii="Garamond" w:hAnsi="Garamond"/>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7B061C" id="_x0000_t202" coordsize="21600,21600" o:spt="202" path="m,l,21600r21600,l21600,xe">
                  <v:stroke joinstyle="miter"/>
                  <v:path gradientshapeok="t" o:connecttype="rect"/>
                </v:shapetype>
                <v:shape id="Text Box 289137051" o:spid="_x0000_s1027" type="#_x0000_t202" style="position:absolute;left:0;text-align:left;margin-left:92.8pt;margin-top:0;width:2in;height:2in;z-index:25166694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5C8729DE" w14:textId="77777777" w:rsidR="00FA4F79" w:rsidRDefault="00FA4F79" w:rsidP="00FA4F79">
                        <w:pPr>
                          <w:pStyle w:val="Footer"/>
                          <w:tabs>
                            <w:tab w:val="clear" w:pos="4513"/>
                          </w:tabs>
                          <w:jc w:val="right"/>
                        </w:pPr>
                        <w:r>
                          <w:rPr>
                            <w:rFonts w:ascii="Garamond" w:hAnsi="Garamond"/>
                            <w:sz w:val="20"/>
                            <w:szCs w:val="20"/>
                          </w:rPr>
                          <w:t xml:space="preserve">Al-Mada: Vol. 9 No. 2, 2026 |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788</w:t>
                        </w:r>
                        <w:r>
                          <w:rPr>
                            <w:rFonts w:ascii="Garamond" w:hAnsi="Garamond"/>
                            <w:sz w:val="20"/>
                            <w:szCs w:val="20"/>
                          </w:rPr>
                          <w:fldChar w:fldCharType="end"/>
                        </w:r>
                      </w:p>
                    </w:txbxContent>
                  </v:textbox>
                  <w10:wrap anchorx="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47470465"/>
    </w:sdtPr>
    <w:sdtContent>
      <w:p w14:paraId="155622DA" w14:textId="77777777" w:rsidR="00E71FD5" w:rsidRDefault="00E71FD5">
        <w:pPr>
          <w:pStyle w:val="Footer"/>
          <w:jc w:val="right"/>
          <w:rPr>
            <w:rFonts w:ascii="Garamond" w:hAnsi="Garamond"/>
            <w:sz w:val="20"/>
            <w:szCs w:val="20"/>
          </w:rPr>
        </w:pPr>
      </w:p>
      <w:p w14:paraId="2483D2D3" w14:textId="77777777" w:rsidR="00E71FD5" w:rsidRDefault="00000000">
        <w:pPr>
          <w:pStyle w:val="Footer"/>
          <w:rPr>
            <w:rFonts w:ascii="Garamond" w:hAnsi="Garamond"/>
            <w:sz w:val="20"/>
            <w:szCs w:val="20"/>
          </w:rP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A2A5" w14:textId="77777777" w:rsidR="00E71FD5" w:rsidRDefault="00000000">
    <w:pPr>
      <w:pStyle w:val="Footer"/>
      <w:ind w:left="-426"/>
      <w:jc w:val="center"/>
      <w:rPr>
        <w:rFonts w:ascii="Garamond" w:hAnsi="Garamond"/>
        <w:sz w:val="18"/>
        <w:szCs w:val="18"/>
      </w:rPr>
    </w:pPr>
    <w:r>
      <w:rPr>
        <w:rFonts w:ascii="Garamond" w:hAnsi="Garamond"/>
        <w:noProof/>
        <w:sz w:val="20"/>
        <w:szCs w:val="20"/>
      </w:rPr>
      <w:drawing>
        <wp:anchor distT="0" distB="0" distL="114300" distR="114300" simplePos="0" relativeHeight="251651584" behindDoc="1" locked="0" layoutInCell="1" allowOverlap="1" wp14:anchorId="5FCD9642" wp14:editId="6D0A415C">
          <wp:simplePos x="0" y="0"/>
          <wp:positionH relativeFrom="column">
            <wp:posOffset>713105</wp:posOffset>
          </wp:positionH>
          <wp:positionV relativeFrom="paragraph">
            <wp:posOffset>-44450</wp:posOffset>
          </wp:positionV>
          <wp:extent cx="559435" cy="201930"/>
          <wp:effectExtent l="0" t="0" r="12065" b="7620"/>
          <wp:wrapNone/>
          <wp:docPr id="143300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59124" cy="201728"/>
                  </a:xfrm>
                  <a:prstGeom prst="rect">
                    <a:avLst/>
                  </a:prstGeom>
                  <a:noFill/>
                  <a:ln>
                    <a:noFill/>
                  </a:ln>
                </pic:spPr>
              </pic:pic>
            </a:graphicData>
          </a:graphic>
        </wp:anchor>
      </w:drawing>
    </w:r>
    <w:r>
      <w:rPr>
        <w:rFonts w:ascii="Garamond" w:hAnsi="Garamond"/>
        <w:sz w:val="20"/>
        <w:szCs w:val="20"/>
      </w:rPr>
      <w:t xml:space="preserve"> https://e-journal.uac.ac.id/index.php/almada/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191028930"/>
      <w:docPartObj>
        <w:docPartGallery w:val="AutoText"/>
      </w:docPartObj>
    </w:sdtPr>
    <w:sdtContent>
      <w:p w14:paraId="35D649E4" w14:textId="77777777" w:rsidR="00E71FD5" w:rsidRDefault="00E71FD5">
        <w:pPr>
          <w:pStyle w:val="Footer"/>
          <w:tabs>
            <w:tab w:val="clear" w:pos="4513"/>
          </w:tabs>
          <w:jc w:val="right"/>
          <w:rPr>
            <w:rFonts w:ascii="Garamond" w:hAnsi="Garamond"/>
            <w:sz w:val="20"/>
            <w:szCs w:val="20"/>
          </w:rPr>
        </w:pPr>
      </w:p>
      <w:p w14:paraId="78DD76EF" w14:textId="77777777" w:rsidR="00E71FD5" w:rsidRDefault="00000000">
        <w:pPr>
          <w:pStyle w:val="Footer"/>
          <w:tabs>
            <w:tab w:val="clear" w:pos="4513"/>
          </w:tabs>
          <w:jc w:val="right"/>
          <w:rPr>
            <w:rFonts w:ascii="Garamond" w:hAnsi="Garamond"/>
            <w:sz w:val="20"/>
            <w:szCs w:val="20"/>
          </w:rPr>
        </w:pPr>
        <w:r>
          <w:rPr>
            <w:noProof/>
            <w:sz w:val="20"/>
          </w:rPr>
          <mc:AlternateContent>
            <mc:Choice Requires="wps">
              <w:drawing>
                <wp:anchor distT="0" distB="0" distL="114300" distR="114300" simplePos="0" relativeHeight="251661824" behindDoc="0" locked="0" layoutInCell="1" allowOverlap="1" wp14:anchorId="432C26CC" wp14:editId="0FD94138">
                  <wp:simplePos x="0" y="0"/>
                  <wp:positionH relativeFrom="margin">
                    <wp:align>right</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DA3F49" w14:textId="77777777" w:rsidR="00E71FD5" w:rsidRDefault="00000000">
                              <w:pPr>
                                <w:pStyle w:val="Footer"/>
                                <w:tabs>
                                  <w:tab w:val="clear" w:pos="4513"/>
                                </w:tabs>
                                <w:jc w:val="right"/>
                              </w:pPr>
                              <w:r>
                                <w:rPr>
                                  <w:rFonts w:ascii="Garamond" w:hAnsi="Garamond"/>
                                  <w:sz w:val="20"/>
                                  <w:szCs w:val="20"/>
                                </w:rPr>
                                <w:t xml:space="preserve">Al-Mada: Vol. 9 No. 2, 2026 |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788</w:t>
                              </w:r>
                              <w:r>
                                <w:rPr>
                                  <w:rFonts w:ascii="Garamond" w:hAnsi="Garamond"/>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2C26CC" id="_x0000_t202" coordsize="21600,21600" o:spt="202" path="m,l,21600r21600,l21600,xe">
                  <v:stroke joinstyle="miter"/>
                  <v:path gradientshapeok="t" o:connecttype="rect"/>
                </v:shapetype>
                <v:shape id="Text Box 25" o:spid="_x0000_s1028" type="#_x0000_t202" style="position:absolute;left:0;text-align:left;margin-left:92.8pt;margin-top:0;width:2in;height:2in;z-index:2516618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OVjmC5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5EDA3F49" w14:textId="77777777" w:rsidR="00E71FD5" w:rsidRDefault="00000000">
                        <w:pPr>
                          <w:pStyle w:val="Footer"/>
                          <w:tabs>
                            <w:tab w:val="clear" w:pos="4513"/>
                          </w:tabs>
                          <w:jc w:val="right"/>
                        </w:pPr>
                        <w:r>
                          <w:rPr>
                            <w:rFonts w:ascii="Garamond" w:hAnsi="Garamond"/>
                            <w:sz w:val="20"/>
                            <w:szCs w:val="20"/>
                          </w:rPr>
                          <w:t xml:space="preserve">Al-Mada: Vol. 9 No. 2, 2026 |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788</w:t>
                        </w:r>
                        <w:r>
                          <w:rPr>
                            <w:rFonts w:ascii="Garamond" w:hAnsi="Garamond"/>
                            <w:sz w:val="20"/>
                            <w:szCs w:val="20"/>
                          </w:rPr>
                          <w:fldChar w:fldCharType="end"/>
                        </w:r>
                      </w:p>
                    </w:txbxContent>
                  </v:textbox>
                  <w10:wrap anchorx="margin"/>
                </v:shape>
              </w:pict>
            </mc:Fallback>
          </mc:AlternateConten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51704459" w:displacedByCustomXml="next"/>
  <w:sdt>
    <w:sdtPr>
      <w:rPr>
        <w:rFonts w:ascii="Garamond" w:hAnsi="Garamond"/>
        <w:sz w:val="20"/>
        <w:szCs w:val="20"/>
      </w:rPr>
      <w:id w:val="1832796778"/>
      <w:docPartObj>
        <w:docPartGallery w:val="AutoText"/>
      </w:docPartObj>
    </w:sdtPr>
    <w:sdtContent>
      <w:p w14:paraId="273A7A79" w14:textId="77777777" w:rsidR="00E71FD5" w:rsidRDefault="00E71FD5">
        <w:pPr>
          <w:pStyle w:val="Footer"/>
          <w:jc w:val="right"/>
          <w:rPr>
            <w:rFonts w:ascii="Garamond" w:hAnsi="Garamond"/>
            <w:sz w:val="20"/>
            <w:szCs w:val="20"/>
          </w:rPr>
        </w:pPr>
      </w:p>
      <w:bookmarkEnd w:id="5"/>
      <w:p w14:paraId="09793141" w14:textId="77777777" w:rsidR="00E71FD5" w:rsidRDefault="00000000">
        <w:pPr>
          <w:pStyle w:val="Footer"/>
          <w:jc w:val="right"/>
          <w:rPr>
            <w:rFonts w:ascii="Garamond" w:hAnsi="Garamond"/>
            <w:sz w:val="20"/>
            <w:szCs w:val="20"/>
          </w:rPr>
        </w:pPr>
        <w:r>
          <w:rPr>
            <w:noProof/>
            <w:sz w:val="20"/>
          </w:rPr>
          <mc:AlternateContent>
            <mc:Choice Requires="wps">
              <w:drawing>
                <wp:anchor distT="0" distB="0" distL="114300" distR="114300" simplePos="0" relativeHeight="251660800" behindDoc="0" locked="0" layoutInCell="1" allowOverlap="1" wp14:anchorId="1CA7C468" wp14:editId="6B26930F">
                  <wp:simplePos x="0" y="0"/>
                  <wp:positionH relativeFrom="margin">
                    <wp:align>right</wp:align>
                  </wp:positionH>
                  <wp:positionV relativeFrom="paragraph">
                    <wp:posOffset>0</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E15846" w14:textId="77777777" w:rsidR="00E71FD5" w:rsidRDefault="00000000">
                              <w:pPr>
                                <w:pStyle w:val="Footer"/>
                                <w:jc w:val="right"/>
                              </w:pPr>
                              <w:r>
                                <w:rPr>
                                  <w:rFonts w:ascii="Garamond" w:hAnsi="Garamond"/>
                                  <w:sz w:val="20"/>
                                  <w:szCs w:val="20"/>
                                </w:rPr>
                                <w:t xml:space="preserve">Al-Mada: Vol. 9 No. 2, 2026|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789</w:t>
                              </w:r>
                              <w:r>
                                <w:rPr>
                                  <w:rFonts w:ascii="Garamond" w:hAnsi="Garamond"/>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A7C468" id="_x0000_t202" coordsize="21600,21600" o:spt="202" path="m,l,21600r21600,l21600,xe">
                  <v:stroke joinstyle="miter"/>
                  <v:path gradientshapeok="t" o:connecttype="rect"/>
                </v:shapetype>
                <v:shape id="Text Box 24" o:spid="_x0000_s1029" type="#_x0000_t202" style="position:absolute;left:0;text-align:left;margin-left:92.8pt;margin-top:0;width:2in;height:2in;z-index:2516608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KXkX9V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5CE15846" w14:textId="77777777" w:rsidR="00E71FD5" w:rsidRDefault="00000000">
                        <w:pPr>
                          <w:pStyle w:val="Footer"/>
                          <w:jc w:val="right"/>
                        </w:pPr>
                        <w:r>
                          <w:rPr>
                            <w:rFonts w:ascii="Garamond" w:hAnsi="Garamond"/>
                            <w:sz w:val="20"/>
                            <w:szCs w:val="20"/>
                          </w:rPr>
                          <w:t xml:space="preserve">Al-Mada: Vol. 9 No. 2, 2026| </w:t>
                        </w:r>
                        <w:r>
                          <w:rPr>
                            <w:rFonts w:ascii="Garamond" w:hAnsi="Garamond"/>
                            <w:sz w:val="20"/>
                            <w:szCs w:val="20"/>
                          </w:rPr>
                          <w:fldChar w:fldCharType="begin"/>
                        </w:r>
                        <w:r>
                          <w:rPr>
                            <w:rFonts w:ascii="Garamond" w:hAnsi="Garamond"/>
                            <w:sz w:val="20"/>
                            <w:szCs w:val="20"/>
                          </w:rPr>
                          <w:instrText xml:space="preserve"> PAGE   \* MERGEFORMAT </w:instrText>
                        </w:r>
                        <w:r>
                          <w:rPr>
                            <w:rFonts w:ascii="Garamond" w:hAnsi="Garamond"/>
                            <w:sz w:val="20"/>
                            <w:szCs w:val="20"/>
                          </w:rPr>
                          <w:fldChar w:fldCharType="separate"/>
                        </w:r>
                        <w:r>
                          <w:rPr>
                            <w:rFonts w:ascii="Garamond" w:hAnsi="Garamond"/>
                            <w:sz w:val="20"/>
                            <w:szCs w:val="20"/>
                          </w:rPr>
                          <w:t>789</w:t>
                        </w:r>
                        <w:r>
                          <w:rPr>
                            <w:rFonts w:ascii="Garamond" w:hAnsi="Garamond"/>
                            <w:sz w:val="20"/>
                            <w:szCs w:val="20"/>
                          </w:rPr>
                          <w:fldChar w:fldCharType="end"/>
                        </w:r>
                      </w:p>
                    </w:txbxContent>
                  </v:textbox>
                  <w10:wrap anchorx="margin"/>
                </v:shape>
              </w:pict>
            </mc:Fallback>
          </mc:AlternateConten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5EA9" w14:textId="77777777" w:rsidR="00E71FD5" w:rsidRDefault="00000000">
    <w:pPr>
      <w:pStyle w:val="Footer"/>
      <w:ind w:left="-426"/>
      <w:jc w:val="center"/>
      <w:rPr>
        <w:rFonts w:ascii="Garamond" w:hAnsi="Garamond"/>
        <w:sz w:val="18"/>
        <w:szCs w:val="18"/>
      </w:rPr>
    </w:pPr>
    <w:r>
      <w:rPr>
        <w:noProof/>
        <w:sz w:val="20"/>
      </w:rPr>
      <mc:AlternateContent>
        <mc:Choice Requires="wps">
          <w:drawing>
            <wp:anchor distT="0" distB="0" distL="114300" distR="114300" simplePos="0" relativeHeight="251662848" behindDoc="0" locked="0" layoutInCell="1" allowOverlap="1" wp14:anchorId="41E49904" wp14:editId="79CEFDF3">
              <wp:simplePos x="0" y="0"/>
              <wp:positionH relativeFrom="margin">
                <wp:align>right</wp:align>
              </wp:positionH>
              <wp:positionV relativeFrom="paragraph">
                <wp:posOffset>0</wp:posOffset>
              </wp:positionV>
              <wp:extent cx="1828800" cy="1828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F7487D" w14:textId="77777777" w:rsidR="00E71FD5" w:rsidRDefault="00000000">
                          <w:pPr>
                            <w:pStyle w:val="Footer"/>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E49904" id="_x0000_t202" coordsize="21600,21600" o:spt="202" path="m,l,21600r21600,l21600,xe">
              <v:stroke joinstyle="miter"/>
              <v:path gradientshapeok="t" o:connecttype="rect"/>
            </v:shapetype>
            <v:shape id="Text Box 26" o:spid="_x0000_s1030" type="#_x0000_t202" style="position:absolute;left:0;text-align:left;margin-left:92.8pt;margin-top:0;width:2in;height:2in;z-index:2516628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KZ6mlt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1BF7487D" w14:textId="77777777" w:rsidR="00E71FD5" w:rsidRDefault="00000000">
                    <w:pPr>
                      <w:pStyle w:val="Footer"/>
                    </w:pPr>
                    <w:r>
                      <w:fldChar w:fldCharType="begin"/>
                    </w:r>
                    <w:r>
                      <w:instrText xml:space="preserve"> PAGE  \* MERGEFORMAT </w:instrText>
                    </w:r>
                    <w:r>
                      <w:fldChar w:fldCharType="separate"/>
                    </w:r>
                    <w:r>
                      <w:t>260</w:t>
                    </w:r>
                    <w:r>
                      <w:fldChar w:fldCharType="end"/>
                    </w:r>
                  </w:p>
                </w:txbxContent>
              </v:textbox>
              <w10:wrap anchorx="margin"/>
            </v:shape>
          </w:pict>
        </mc:Fallback>
      </mc:AlternateContent>
    </w:r>
    <w:r>
      <w:rPr>
        <w:rFonts w:ascii="Garamond" w:hAnsi="Garamond"/>
        <w:noProof/>
        <w:sz w:val="20"/>
        <w:szCs w:val="20"/>
      </w:rPr>
      <w:drawing>
        <wp:anchor distT="0" distB="0" distL="114300" distR="114300" simplePos="0" relativeHeight="251652608" behindDoc="1" locked="0" layoutInCell="1" allowOverlap="1" wp14:anchorId="14F148C5" wp14:editId="078159DA">
          <wp:simplePos x="0" y="0"/>
          <wp:positionH relativeFrom="column">
            <wp:posOffset>713105</wp:posOffset>
          </wp:positionH>
          <wp:positionV relativeFrom="paragraph">
            <wp:posOffset>-44450</wp:posOffset>
          </wp:positionV>
          <wp:extent cx="559435" cy="201930"/>
          <wp:effectExtent l="0" t="0" r="0" b="8255"/>
          <wp:wrapNone/>
          <wp:docPr id="1305771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04616"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59124" cy="201728"/>
                  </a:xfrm>
                  <a:prstGeom prst="rect">
                    <a:avLst/>
                  </a:prstGeom>
                  <a:noFill/>
                  <a:ln>
                    <a:noFill/>
                  </a:ln>
                </pic:spPr>
              </pic:pic>
            </a:graphicData>
          </a:graphic>
        </wp:anchor>
      </w:drawing>
    </w:r>
    <w:r>
      <w:rPr>
        <w:rFonts w:ascii="Garamond" w:hAnsi="Garamond"/>
        <w:sz w:val="20"/>
        <w:szCs w:val="20"/>
      </w:rPr>
      <w:t xml:space="preserve"> https://e-journal.uac.ac.id/index.php/almada/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CB0B" w14:textId="77777777" w:rsidR="00F26895" w:rsidRDefault="00F26895">
      <w:pPr>
        <w:spacing w:after="0"/>
      </w:pPr>
      <w:r>
        <w:separator/>
      </w:r>
    </w:p>
  </w:footnote>
  <w:footnote w:type="continuationSeparator" w:id="0">
    <w:p w14:paraId="1A88A9BB" w14:textId="77777777" w:rsidR="00F26895" w:rsidRDefault="00F26895">
      <w:pPr>
        <w:spacing w:after="0"/>
      </w:pPr>
      <w:r>
        <w:continuationSeparator/>
      </w:r>
    </w:p>
  </w:footnote>
  <w:footnote w:id="1">
    <w:p w14:paraId="67738AD9"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{"citationItems":[{"id":"ITEM-1","itemData":{"URL":"https://kemkes.go.id/id/ssgi-2024-prevalensi-stunting-nasional-turun-menjadi-198","accessed":{"date-parts":[["2026","2","1"]]},"author":[{"dropping-particle":"","family":"Biro Komunikasi dan Informasi Publik","given":"","non-dropping-particle":"","parse-names":false,"suffix":""}],"container-title":"Kementerian Kesehatan RI.","id":"ITEM-1","issued":{"date-parts":[["2025"]]},"title":"SSGI 2024: Prevalensi Stunting Nasional Turun Menjadi 19,8%","type":"webpage"},"uris":["http://www.mendeley.com/documents/?uuid=8d672083-c549-470b-ae9f-f633122b5176"]}],"mendeley":{"formattedCitation":"Biro Komunikasi dan Informasi Publik, “SSGI 2024: Prevalensi Stunting Nasional Turun Menjadi 19,8%,” Kementerian Kesehatan RI., 2025, https://kemkes.go.id/id/ssgi-2024-prevalensi-stunting-nasional-turun-menjadi-198.","plainTextFormattedCitation":"Biro Komunikasi dan Informasi Publik, “SSGI 2024: Prevalensi Stunting Nasional Turun Menjadi 19,8%,” Kementerian Kesehatan RI., 2025, https://kemkes.go.id/id/ssgi-2024-prevalensi-stunting-nasional-turun-menjadi-198.","previouslyFormattedCitation":"(Biro Komunikasi dan Informasi Publik, 2025)"},"properties":{"noteIndex":1},"schema":"https://github.com/citation-style-language/schema/raw/master/csl-citation.json"}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Biro Komunikasi dan </w:t>
      </w:r>
      <w:proofErr w:type="spellStart"/>
      <w:r w:rsidRPr="00FA4F79">
        <w:rPr>
          <w:rFonts w:ascii="Garamond" w:hAnsi="Garamond" w:cs="Garamond"/>
        </w:rPr>
        <w:t>Informasi</w:t>
      </w:r>
      <w:proofErr w:type="spellEnd"/>
      <w:r w:rsidRPr="00FA4F79">
        <w:rPr>
          <w:rFonts w:ascii="Garamond" w:hAnsi="Garamond" w:cs="Garamond"/>
        </w:rPr>
        <w:t xml:space="preserve"> Publik, “SSGI 2024: </w:t>
      </w:r>
      <w:proofErr w:type="spellStart"/>
      <w:r w:rsidRPr="00FA4F79">
        <w:rPr>
          <w:rFonts w:ascii="Garamond" w:hAnsi="Garamond" w:cs="Garamond"/>
        </w:rPr>
        <w:t>Prevalensi</w:t>
      </w:r>
      <w:proofErr w:type="spellEnd"/>
      <w:r w:rsidRPr="00FA4F79">
        <w:rPr>
          <w:rFonts w:ascii="Garamond" w:hAnsi="Garamond" w:cs="Garamond"/>
        </w:rPr>
        <w:t xml:space="preserve"> Stunting Nasional Turun </w:t>
      </w:r>
      <w:proofErr w:type="spellStart"/>
      <w:r w:rsidRPr="00FA4F79">
        <w:rPr>
          <w:rFonts w:ascii="Garamond" w:hAnsi="Garamond" w:cs="Garamond"/>
        </w:rPr>
        <w:t>Menjadi</w:t>
      </w:r>
      <w:proofErr w:type="spellEnd"/>
      <w:r w:rsidRPr="00FA4F79">
        <w:rPr>
          <w:rFonts w:ascii="Garamond" w:hAnsi="Garamond" w:cs="Garamond"/>
        </w:rPr>
        <w:t xml:space="preserve"> 19,8%,” Kementerian Kesehatan RI., 2025, https://kemkes.go.id/id/ssgi-2024-prevalensi-stunting-nasional-turun-menjadi-198.</w:t>
      </w:r>
      <w:r w:rsidRPr="00FA4F79">
        <w:rPr>
          <w:rFonts w:ascii="Garamond" w:hAnsi="Garamond" w:cs="Garamond"/>
        </w:rPr>
        <w:fldChar w:fldCharType="end"/>
      </w:r>
      <w:r w:rsidRPr="00FA4F79">
        <w:rPr>
          <w:rFonts w:ascii="Garamond" w:hAnsi="Garamond" w:cs="Garamond"/>
        </w:rPr>
        <w:t xml:space="preserve"> </w:t>
      </w:r>
    </w:p>
  </w:footnote>
  <w:footnote w:id="2">
    <w:p w14:paraId="5F814BCB" w14:textId="77F15A24" w:rsidR="000349F1" w:rsidRPr="00FA4F79" w:rsidRDefault="000349F1" w:rsidP="00FA4F79">
      <w:pPr>
        <w:pStyle w:val="FootnoteText"/>
        <w:jc w:val="both"/>
        <w:rPr>
          <w:rFonts w:ascii="Garamond" w:hAnsi="Garamond"/>
        </w:rPr>
      </w:pPr>
      <w:r w:rsidRPr="00FA4F79">
        <w:rPr>
          <w:rStyle w:val="FootnoteReference"/>
          <w:rFonts w:ascii="Garamond" w:hAnsi="Garamond"/>
        </w:rPr>
        <w:footnoteRef/>
      </w:r>
      <w:r w:rsidRPr="00FA4F79">
        <w:rPr>
          <w:rFonts w:ascii="Garamond" w:hAnsi="Garamond"/>
        </w:rPr>
        <w:t xml:space="preserve"> </w:t>
      </w:r>
      <w:proofErr w:type="spellStart"/>
      <w:r w:rsidRPr="00FA4F79">
        <w:rPr>
          <w:rFonts w:ascii="Garamond" w:hAnsi="Garamond"/>
        </w:rPr>
        <w:t>Rustandi</w:t>
      </w:r>
      <w:proofErr w:type="spellEnd"/>
      <w:r w:rsidRPr="00FA4F79">
        <w:rPr>
          <w:rFonts w:ascii="Garamond" w:hAnsi="Garamond"/>
        </w:rPr>
        <w:t xml:space="preserve">, Helmi, Tatum </w:t>
      </w:r>
      <w:proofErr w:type="spellStart"/>
      <w:r w:rsidRPr="00FA4F79">
        <w:rPr>
          <w:rFonts w:ascii="Garamond" w:hAnsi="Garamond"/>
        </w:rPr>
        <w:t>Tivani</w:t>
      </w:r>
      <w:proofErr w:type="spellEnd"/>
      <w:r w:rsidRPr="00FA4F79">
        <w:rPr>
          <w:rFonts w:ascii="Garamond" w:hAnsi="Garamond"/>
        </w:rPr>
        <w:t xml:space="preserve">, Zahira Tiara, Siti Nurdin, </w:t>
      </w:r>
      <w:proofErr w:type="spellStart"/>
      <w:r w:rsidRPr="00FA4F79">
        <w:rPr>
          <w:rFonts w:ascii="Garamond" w:hAnsi="Garamond"/>
        </w:rPr>
        <w:t>Shopiyana</w:t>
      </w:r>
      <w:proofErr w:type="spellEnd"/>
      <w:r w:rsidRPr="00FA4F79">
        <w:rPr>
          <w:rFonts w:ascii="Garamond" w:hAnsi="Garamond"/>
        </w:rPr>
        <w:t xml:space="preserve"> Daulika, and Azzam Muhammad. 2026. “Social Awareness and Ecotheology in Community Waste Management in </w:t>
      </w:r>
      <w:proofErr w:type="spellStart"/>
      <w:r w:rsidRPr="00FA4F79">
        <w:rPr>
          <w:rFonts w:ascii="Garamond" w:hAnsi="Garamond"/>
        </w:rPr>
        <w:t>Sawarna</w:t>
      </w:r>
      <w:proofErr w:type="spellEnd"/>
      <w:r w:rsidRPr="00FA4F79">
        <w:rPr>
          <w:rFonts w:ascii="Garamond" w:hAnsi="Garamond"/>
        </w:rPr>
        <w:t xml:space="preserve"> Timur Village”. </w:t>
      </w:r>
      <w:r w:rsidRPr="00FA4F79">
        <w:rPr>
          <w:rFonts w:ascii="Garamond" w:hAnsi="Garamond"/>
          <w:i/>
          <w:iCs/>
        </w:rPr>
        <w:t xml:space="preserve">Al-Mada: </w:t>
      </w:r>
      <w:proofErr w:type="spellStart"/>
      <w:r w:rsidRPr="00FA4F79">
        <w:rPr>
          <w:rFonts w:ascii="Garamond" w:hAnsi="Garamond"/>
          <w:i/>
          <w:iCs/>
        </w:rPr>
        <w:t>Jurnal</w:t>
      </w:r>
      <w:proofErr w:type="spellEnd"/>
      <w:r w:rsidRPr="00FA4F79">
        <w:rPr>
          <w:rFonts w:ascii="Garamond" w:hAnsi="Garamond"/>
          <w:i/>
          <w:iCs/>
        </w:rPr>
        <w:t xml:space="preserve"> Agama, </w:t>
      </w:r>
      <w:proofErr w:type="spellStart"/>
      <w:r w:rsidRPr="00FA4F79">
        <w:rPr>
          <w:rFonts w:ascii="Garamond" w:hAnsi="Garamond"/>
          <w:i/>
          <w:iCs/>
        </w:rPr>
        <w:t>Sosial</w:t>
      </w:r>
      <w:proofErr w:type="spellEnd"/>
      <w:r w:rsidRPr="00FA4F79">
        <w:rPr>
          <w:rFonts w:ascii="Garamond" w:hAnsi="Garamond"/>
          <w:i/>
          <w:iCs/>
        </w:rPr>
        <w:t>, Dan Budaya</w:t>
      </w:r>
      <w:r w:rsidRPr="00FA4F79">
        <w:rPr>
          <w:rFonts w:ascii="Garamond" w:hAnsi="Garamond"/>
        </w:rPr>
        <w:t> 9 (1), 147-62. https://doi.org/10.31538/almada.v9i1.9584.</w:t>
      </w:r>
    </w:p>
  </w:footnote>
  <w:footnote w:id="3">
    <w:p w14:paraId="56A2A443"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{"citationItems":[{"id":"ITEM-1","itemData":{"URL":"https://bappenas.go.id/pencarian-data?keyword=stunting","accessed":{"date-parts":[["2026","2","12"]]},"author":[{"dropping-particle":"","family":"Badan Perencanaan Pembangunan Nasional (Bappenas)","given":"","non-dropping-particle":"","parse-names":false,"suffix":""}],"container-title":"Badan Perencanaan Pembangunan Nasional","id":"ITEM-1","issued":{"date-parts":[["2024"]]},"title":"Strategi nasional percepatan penurunan stunting 2025–2029.","type":"webpage"},"uris":["http://www.mendeley.com/documents/?uuid=be6d5bc2-bc18-41ed-94d9-7993d6a2c153"]}],"mendeley":{"formattedCitation":"Badan Perencanaan Pembangunan Nasional (Bappenas), “Strategi Nasional Percepatan Penurunan Stunting 2025–2029.,” Badan Perencanaan Pembangunan Nasional, 2024, https://bappenas.go.id/pencarian-data?keyword=stunting.","plainTextFormattedCitation":"Badan Perencanaan Pembangunan Nasional (Bappenas), “Strategi Nasional Percepatan Penurunan Stunting 2025–2029.,” Badan Perencanaan Pembangunan Nasional, 2024, https://bappenas.go.id/pencarian-data?keyword=stunting.","previouslyFormattedCitation":"(Badan Perencanaan Pembangunan Nasional (Bappenas), 2024)"},"properties":{"noteIndex":2},"schema":"https://github.com/citation-style-language/schema/raw/master/csl-citation.json"}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Badan </w:t>
      </w:r>
      <w:proofErr w:type="spellStart"/>
      <w:r w:rsidRPr="00FA4F79">
        <w:rPr>
          <w:rFonts w:ascii="Garamond" w:hAnsi="Garamond" w:cs="Garamond"/>
        </w:rPr>
        <w:t>Perencanaan</w:t>
      </w:r>
      <w:proofErr w:type="spellEnd"/>
      <w:r w:rsidRPr="00FA4F79">
        <w:rPr>
          <w:rFonts w:ascii="Garamond" w:hAnsi="Garamond" w:cs="Garamond"/>
        </w:rPr>
        <w:t xml:space="preserve"> Pembangunan Nasional (</w:t>
      </w:r>
      <w:proofErr w:type="spellStart"/>
      <w:r w:rsidRPr="00FA4F79">
        <w:rPr>
          <w:rFonts w:ascii="Garamond" w:hAnsi="Garamond" w:cs="Garamond"/>
        </w:rPr>
        <w:t>Bappenas</w:t>
      </w:r>
      <w:proofErr w:type="spellEnd"/>
      <w:r w:rsidRPr="00FA4F79">
        <w:rPr>
          <w:rFonts w:ascii="Garamond" w:hAnsi="Garamond" w:cs="Garamond"/>
        </w:rPr>
        <w:t xml:space="preserve">), “Strategi Nasional </w:t>
      </w:r>
      <w:proofErr w:type="spellStart"/>
      <w:r w:rsidRPr="00FA4F79">
        <w:rPr>
          <w:rFonts w:ascii="Garamond" w:hAnsi="Garamond" w:cs="Garamond"/>
        </w:rPr>
        <w:t>Percepatan</w:t>
      </w:r>
      <w:proofErr w:type="spellEnd"/>
      <w:r w:rsidRPr="00FA4F79">
        <w:rPr>
          <w:rFonts w:ascii="Garamond" w:hAnsi="Garamond" w:cs="Garamond"/>
        </w:rPr>
        <w:t xml:space="preserve"> </w:t>
      </w:r>
      <w:proofErr w:type="spellStart"/>
      <w:r w:rsidRPr="00FA4F79">
        <w:rPr>
          <w:rFonts w:ascii="Garamond" w:hAnsi="Garamond" w:cs="Garamond"/>
        </w:rPr>
        <w:t>Penurunan</w:t>
      </w:r>
      <w:proofErr w:type="spellEnd"/>
      <w:r w:rsidRPr="00FA4F79">
        <w:rPr>
          <w:rFonts w:ascii="Garamond" w:hAnsi="Garamond" w:cs="Garamond"/>
        </w:rPr>
        <w:t xml:space="preserve"> Stunting 2025–2029.,” Badan </w:t>
      </w:r>
      <w:proofErr w:type="spellStart"/>
      <w:r w:rsidRPr="00FA4F79">
        <w:rPr>
          <w:rFonts w:ascii="Garamond" w:hAnsi="Garamond" w:cs="Garamond"/>
        </w:rPr>
        <w:t>Perencanaan</w:t>
      </w:r>
      <w:proofErr w:type="spellEnd"/>
      <w:r w:rsidRPr="00FA4F79">
        <w:rPr>
          <w:rFonts w:ascii="Garamond" w:hAnsi="Garamond" w:cs="Garamond"/>
        </w:rPr>
        <w:t xml:space="preserve"> Pembangunan Nasional, 2024, https://bappenas.go.id/pencarian-data?keyword=stunting.</w:t>
      </w:r>
      <w:r w:rsidRPr="00FA4F79">
        <w:rPr>
          <w:rFonts w:ascii="Garamond" w:hAnsi="Garamond" w:cs="Garamond"/>
        </w:rPr>
        <w:fldChar w:fldCharType="end"/>
      </w:r>
    </w:p>
  </w:footnote>
  <w:footnote w:id="4">
    <w:p w14:paraId="4FE22608" w14:textId="1F639652" w:rsidR="000349F1" w:rsidRPr="00FA4F79" w:rsidRDefault="000349F1" w:rsidP="00FA4F79">
      <w:pPr>
        <w:pStyle w:val="FootnoteText"/>
        <w:jc w:val="both"/>
        <w:rPr>
          <w:rFonts w:ascii="Garamond" w:hAnsi="Garamond"/>
        </w:rPr>
      </w:pPr>
      <w:r w:rsidRPr="00FA4F79">
        <w:rPr>
          <w:rStyle w:val="FootnoteReference"/>
          <w:rFonts w:ascii="Garamond" w:hAnsi="Garamond"/>
        </w:rPr>
        <w:footnoteRef/>
      </w:r>
      <w:r w:rsidRPr="00FA4F79">
        <w:rPr>
          <w:rFonts w:ascii="Garamond" w:hAnsi="Garamond"/>
        </w:rPr>
        <w:t xml:space="preserve"> </w:t>
      </w:r>
      <w:r w:rsidRPr="00FA4F79">
        <w:rPr>
          <w:rFonts w:ascii="Garamond" w:hAnsi="Garamond"/>
        </w:rPr>
        <w:t xml:space="preserve">Aziz, Abdul, </w:t>
      </w:r>
      <w:proofErr w:type="spellStart"/>
      <w:r w:rsidRPr="00FA4F79">
        <w:rPr>
          <w:rFonts w:ascii="Garamond" w:hAnsi="Garamond"/>
        </w:rPr>
        <w:t>Madnasir</w:t>
      </w:r>
      <w:proofErr w:type="spellEnd"/>
      <w:r w:rsidRPr="00FA4F79">
        <w:rPr>
          <w:rFonts w:ascii="Garamond" w:hAnsi="Garamond"/>
        </w:rPr>
        <w:t xml:space="preserve"> </w:t>
      </w:r>
      <w:proofErr w:type="spellStart"/>
      <w:r w:rsidRPr="00FA4F79">
        <w:rPr>
          <w:rFonts w:ascii="Garamond" w:hAnsi="Garamond"/>
        </w:rPr>
        <w:t>Madnasir</w:t>
      </w:r>
      <w:proofErr w:type="spellEnd"/>
      <w:r w:rsidRPr="00FA4F79">
        <w:rPr>
          <w:rFonts w:ascii="Garamond" w:hAnsi="Garamond"/>
        </w:rPr>
        <w:t>, and Rini Setiawati. 2024. “</w:t>
      </w:r>
      <w:proofErr w:type="spellStart"/>
      <w:r w:rsidRPr="00FA4F79">
        <w:rPr>
          <w:rFonts w:ascii="Garamond" w:hAnsi="Garamond"/>
        </w:rPr>
        <w:t>Membangun</w:t>
      </w:r>
      <w:proofErr w:type="spellEnd"/>
      <w:r w:rsidRPr="00FA4F79">
        <w:rPr>
          <w:rFonts w:ascii="Garamond" w:hAnsi="Garamond"/>
        </w:rPr>
        <w:t xml:space="preserve"> </w:t>
      </w:r>
      <w:proofErr w:type="spellStart"/>
      <w:r w:rsidRPr="00FA4F79">
        <w:rPr>
          <w:rFonts w:ascii="Garamond" w:hAnsi="Garamond"/>
        </w:rPr>
        <w:t>Budaya</w:t>
      </w:r>
      <w:proofErr w:type="spellEnd"/>
      <w:r w:rsidRPr="00FA4F79">
        <w:rPr>
          <w:rFonts w:ascii="Garamond" w:hAnsi="Garamond"/>
        </w:rPr>
        <w:t xml:space="preserve"> </w:t>
      </w:r>
      <w:proofErr w:type="spellStart"/>
      <w:r w:rsidRPr="00FA4F79">
        <w:rPr>
          <w:rFonts w:ascii="Garamond" w:hAnsi="Garamond"/>
        </w:rPr>
        <w:t>Moderat</w:t>
      </w:r>
      <w:proofErr w:type="spellEnd"/>
      <w:r w:rsidRPr="00FA4F79">
        <w:rPr>
          <w:rFonts w:ascii="Garamond" w:hAnsi="Garamond"/>
        </w:rPr>
        <w:t xml:space="preserve">: Strategi </w:t>
      </w:r>
      <w:proofErr w:type="spellStart"/>
      <w:r w:rsidRPr="00FA4F79">
        <w:rPr>
          <w:rFonts w:ascii="Garamond" w:hAnsi="Garamond"/>
        </w:rPr>
        <w:t>Pemerintah</w:t>
      </w:r>
      <w:proofErr w:type="spellEnd"/>
      <w:r w:rsidRPr="00FA4F79">
        <w:rPr>
          <w:rFonts w:ascii="Garamond" w:hAnsi="Garamond"/>
        </w:rPr>
        <w:t xml:space="preserve"> </w:t>
      </w:r>
      <w:proofErr w:type="spellStart"/>
      <w:r w:rsidRPr="00FA4F79">
        <w:rPr>
          <w:rFonts w:ascii="Garamond" w:hAnsi="Garamond"/>
        </w:rPr>
        <w:t>Kecamatan</w:t>
      </w:r>
      <w:proofErr w:type="spellEnd"/>
      <w:r w:rsidRPr="00FA4F79">
        <w:rPr>
          <w:rFonts w:ascii="Garamond" w:hAnsi="Garamond"/>
        </w:rPr>
        <w:t xml:space="preserve"> </w:t>
      </w:r>
      <w:proofErr w:type="spellStart"/>
      <w:r w:rsidRPr="00FA4F79">
        <w:rPr>
          <w:rFonts w:ascii="Garamond" w:hAnsi="Garamond"/>
        </w:rPr>
        <w:t>Samalanga</w:t>
      </w:r>
      <w:proofErr w:type="spellEnd"/>
      <w:r w:rsidRPr="00FA4F79">
        <w:rPr>
          <w:rFonts w:ascii="Garamond" w:hAnsi="Garamond"/>
        </w:rPr>
        <w:t xml:space="preserve"> Dalam </w:t>
      </w:r>
      <w:proofErr w:type="spellStart"/>
      <w:r w:rsidRPr="00FA4F79">
        <w:rPr>
          <w:rFonts w:ascii="Garamond" w:hAnsi="Garamond"/>
        </w:rPr>
        <w:t>Mewujudkan</w:t>
      </w:r>
      <w:proofErr w:type="spellEnd"/>
      <w:r w:rsidRPr="00FA4F79">
        <w:rPr>
          <w:rFonts w:ascii="Garamond" w:hAnsi="Garamond"/>
        </w:rPr>
        <w:t xml:space="preserve"> Masyarakat Madani”. </w:t>
      </w:r>
      <w:r w:rsidRPr="00FA4F79">
        <w:rPr>
          <w:rFonts w:ascii="Garamond" w:hAnsi="Garamond"/>
          <w:i/>
          <w:iCs/>
        </w:rPr>
        <w:t xml:space="preserve">Al-Mada: </w:t>
      </w:r>
      <w:proofErr w:type="spellStart"/>
      <w:r w:rsidRPr="00FA4F79">
        <w:rPr>
          <w:rFonts w:ascii="Garamond" w:hAnsi="Garamond"/>
          <w:i/>
          <w:iCs/>
        </w:rPr>
        <w:t>Jurnal</w:t>
      </w:r>
      <w:proofErr w:type="spellEnd"/>
      <w:r w:rsidRPr="00FA4F79">
        <w:rPr>
          <w:rFonts w:ascii="Garamond" w:hAnsi="Garamond"/>
          <w:i/>
          <w:iCs/>
        </w:rPr>
        <w:t xml:space="preserve"> Agama, </w:t>
      </w:r>
      <w:proofErr w:type="spellStart"/>
      <w:r w:rsidRPr="00FA4F79">
        <w:rPr>
          <w:rFonts w:ascii="Garamond" w:hAnsi="Garamond"/>
          <w:i/>
          <w:iCs/>
        </w:rPr>
        <w:t>Sosial</w:t>
      </w:r>
      <w:proofErr w:type="spellEnd"/>
      <w:r w:rsidRPr="00FA4F79">
        <w:rPr>
          <w:rFonts w:ascii="Garamond" w:hAnsi="Garamond"/>
          <w:i/>
          <w:iCs/>
        </w:rPr>
        <w:t>, Dan Budaya</w:t>
      </w:r>
      <w:r w:rsidRPr="00FA4F79">
        <w:rPr>
          <w:rFonts w:ascii="Garamond" w:hAnsi="Garamond"/>
        </w:rPr>
        <w:t> 7 (3), 782-801. https://doi.org/10.31538/almada.v7i3.4722.</w:t>
      </w:r>
    </w:p>
  </w:footnote>
  <w:footnote w:id="5">
    <w:p w14:paraId="38847ABA"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{"citationItems":[{"id":"ITEM-1","itemData":{"author":[{"dropping-particle":"","family":"Hamdy","given":"M Kholis","non-dropping-particle":"","parse-names":false,"suffix":""},{"dropping-particle":"","family":"Rustandi","given":"Helmi","non-dropping-particle":"","parse-names":false,"suffix":""},{"dropping-particle":"","family":"Suhartini","given":"Venita","non-dropping-particle":"","parse-names":false,"suffix":""},{"dropping-particle":"","family":"Koto","given":"Rinta Febrina","non-dropping-particle":"","parse-names":false,"suffix":""},{"dropping-particle":"","family":"Agustin","given":"Sekar Sari","non-dropping-particle":"","parse-names":false,"suffix":""},{"dropping-particle":"","family":"Syifa","given":"Carla Amadea","non-dropping-particle":"","parse-names":false,"suffix":""},{"dropping-particle":"","family":"Arhabi","given":"Abuddafi","non-dropping-particle":"","parse-names":false,"suffix":""},{"dropping-particle":"","family":"Baskara","given":"Vanza Aulia","non-dropping-particle":"","parse-names":false,"suffix":""}],"container-title":"Jurnal Ilmu Sosial Indonesia (JISI)","id":"ITEM-1","issue":"2","issued":{"date-parts":[["2023"]]},"page":"87-96","title":"Peran Kader Posyandu dalam Menurunkan Angka Stunting","type":"article-journal","volume":"4"},"suppress-author":1,"uris":["http://www.mendeley.com/documents/?uuid=f1a42b32-1228-4006-88f2-e08d2eff5100"]}],"mendeley":{"formattedCitation":"“Peran Kader Posyandu Dalam Menurunkan Angka Stunting,” &lt;i&gt;Jurnal Ilmu Sosial Indonesia (JISI)&lt;/i&gt; 4, no. 2 (2023): 87–96.","plainTextFormattedCitation":"“Peran Kader Posyandu Dalam Menurunkan Angka Stunting,” Jurnal Ilmu Sosial Indonesia (JISI) 4, no. 2 (2023): 87–96.","previouslyFormattedCitation":"(2023)"},"properties":{"noteIndex":3},"schema":"https://github.com/citation-style-language/schema/raw/master/csl-citation.json"}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“Peran Kader </w:t>
      </w:r>
      <w:proofErr w:type="spellStart"/>
      <w:r w:rsidRPr="00FA4F79">
        <w:rPr>
          <w:rFonts w:ascii="Garamond" w:hAnsi="Garamond" w:cs="Garamond"/>
        </w:rPr>
        <w:t>Posyandu</w:t>
      </w:r>
      <w:proofErr w:type="spellEnd"/>
      <w:r w:rsidRPr="00FA4F79">
        <w:rPr>
          <w:rFonts w:ascii="Garamond" w:hAnsi="Garamond" w:cs="Garamond"/>
        </w:rPr>
        <w:t xml:space="preserve"> Dalam </w:t>
      </w:r>
      <w:proofErr w:type="spellStart"/>
      <w:r w:rsidRPr="00FA4F79">
        <w:rPr>
          <w:rFonts w:ascii="Garamond" w:hAnsi="Garamond" w:cs="Garamond"/>
        </w:rPr>
        <w:t>Menurunkan</w:t>
      </w:r>
      <w:proofErr w:type="spellEnd"/>
      <w:r w:rsidRPr="00FA4F79">
        <w:rPr>
          <w:rFonts w:ascii="Garamond" w:hAnsi="Garamond" w:cs="Garamond"/>
        </w:rPr>
        <w:t xml:space="preserve"> Angka Stunting,” </w:t>
      </w:r>
      <w:proofErr w:type="spellStart"/>
      <w:r w:rsidRPr="00FA4F79">
        <w:rPr>
          <w:rFonts w:ascii="Garamond" w:hAnsi="Garamond" w:cs="Garamond"/>
          <w:i/>
        </w:rPr>
        <w:t>Jurnal</w:t>
      </w:r>
      <w:proofErr w:type="spellEnd"/>
      <w:r w:rsidRPr="00FA4F79">
        <w:rPr>
          <w:rFonts w:ascii="Garamond" w:hAnsi="Garamond" w:cs="Garamond"/>
          <w:i/>
        </w:rPr>
        <w:t xml:space="preserve"> </w:t>
      </w:r>
      <w:proofErr w:type="spellStart"/>
      <w:r w:rsidRPr="00FA4F79">
        <w:rPr>
          <w:rFonts w:ascii="Garamond" w:hAnsi="Garamond" w:cs="Garamond"/>
          <w:i/>
        </w:rPr>
        <w:t>Ilmu</w:t>
      </w:r>
      <w:proofErr w:type="spellEnd"/>
      <w:r w:rsidRPr="00FA4F79">
        <w:rPr>
          <w:rFonts w:ascii="Garamond" w:hAnsi="Garamond" w:cs="Garamond"/>
          <w:i/>
        </w:rPr>
        <w:t xml:space="preserve"> </w:t>
      </w:r>
      <w:proofErr w:type="spellStart"/>
      <w:r w:rsidRPr="00FA4F79">
        <w:rPr>
          <w:rFonts w:ascii="Garamond" w:hAnsi="Garamond" w:cs="Garamond"/>
          <w:i/>
        </w:rPr>
        <w:t>Sosial</w:t>
      </w:r>
      <w:proofErr w:type="spellEnd"/>
      <w:r w:rsidRPr="00FA4F79">
        <w:rPr>
          <w:rFonts w:ascii="Garamond" w:hAnsi="Garamond" w:cs="Garamond"/>
          <w:i/>
        </w:rPr>
        <w:t xml:space="preserve"> Indonesia (JISI)</w:t>
      </w:r>
      <w:r w:rsidRPr="00FA4F79">
        <w:rPr>
          <w:rFonts w:ascii="Garamond" w:hAnsi="Garamond" w:cs="Garamond"/>
        </w:rPr>
        <w:t xml:space="preserve"> 4, no. 2 (2023): 87–96.</w:t>
      </w:r>
      <w:r w:rsidRPr="00FA4F79">
        <w:rPr>
          <w:rFonts w:ascii="Garamond" w:hAnsi="Garamond" w:cs="Garamond"/>
        </w:rPr>
        <w:fldChar w:fldCharType="end"/>
      </w:r>
    </w:p>
  </w:footnote>
  <w:footnote w:id="6">
    <w:p w14:paraId="4D6509FC"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https://doi.org/10.59935/lej.v3i1.198","author":[{"dropping-particle":"","family":"Nugraheni","given":"Nisa","non-dropping-particle":"","parse-names":false,"suffix":""},{"dropping-particle":"","family":"Malik","given":"Abdul","non-dropping-particle":"","parse-names":false,"suffix":""}],"container-title":"Lifelong Education Journal","id":"ITEM-1","issue":"1","issued":{"date-parts":[["2023"]]},"title":"Peran Kader Posyandu dalam Mencegah Kasus Stunting di Kelurahan Ngijo Kota Semarang","type":"article-journal","volume":"3"},"suppress-author":1,"uris":["http://www.mendeley.com/documents/?uuid=bf5c874c-d8fd-4059-a60c-d69f3d618a05"]}],"mendeley":{"formattedCitation":"“Peran Kader Posyandu Dalam Mencegah Kasus Stunting Di Kelurahan Ngijo Kota Semarang,” &lt;i&gt;Lifelong Education Journal&lt;/i&gt; 3, no. 1 (2023), https://doi.org/https://doi.org/10.59935/lej.v3i1.198.","plainTextFormattedCitation":"“Peran Kader Posyandu Dalam Mencegah Kasus Stunting Di Kelurahan Ngijo Kota Semarang,” Lifelong Education Journal 3, no. 1 (2023), https://doi.org/https://doi.org/10.59935/lej.v3i1.198.","previouslyFormattedCitation":"(2023)"},"properties":{"noteIndex":4},"schema":"https://github.com/citation-style-language/schema/raw/master/csl-citation.json"}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“Peran Kader </w:t>
      </w:r>
      <w:proofErr w:type="spellStart"/>
      <w:r w:rsidRPr="00FA4F79">
        <w:rPr>
          <w:rFonts w:ascii="Garamond" w:hAnsi="Garamond" w:cs="Garamond"/>
        </w:rPr>
        <w:t>Posyandu</w:t>
      </w:r>
      <w:proofErr w:type="spellEnd"/>
      <w:r w:rsidRPr="00FA4F79">
        <w:rPr>
          <w:rFonts w:ascii="Garamond" w:hAnsi="Garamond" w:cs="Garamond"/>
        </w:rPr>
        <w:t xml:space="preserve"> Dalam </w:t>
      </w:r>
      <w:proofErr w:type="spellStart"/>
      <w:r w:rsidRPr="00FA4F79">
        <w:rPr>
          <w:rFonts w:ascii="Garamond" w:hAnsi="Garamond" w:cs="Garamond"/>
        </w:rPr>
        <w:t>Mencegah</w:t>
      </w:r>
      <w:proofErr w:type="spellEnd"/>
      <w:r w:rsidRPr="00FA4F79">
        <w:rPr>
          <w:rFonts w:ascii="Garamond" w:hAnsi="Garamond" w:cs="Garamond"/>
        </w:rPr>
        <w:t xml:space="preserve"> Kasus Stunting </w:t>
      </w:r>
      <w:proofErr w:type="gramStart"/>
      <w:r w:rsidRPr="00FA4F79">
        <w:rPr>
          <w:rFonts w:ascii="Garamond" w:hAnsi="Garamond" w:cs="Garamond"/>
        </w:rPr>
        <w:t>Di</w:t>
      </w:r>
      <w:proofErr w:type="gramEnd"/>
      <w:r w:rsidRPr="00FA4F79">
        <w:rPr>
          <w:rFonts w:ascii="Garamond" w:hAnsi="Garamond" w:cs="Garamond"/>
        </w:rPr>
        <w:t xml:space="preserve"> Kelurahan </w:t>
      </w:r>
      <w:proofErr w:type="spellStart"/>
      <w:r w:rsidRPr="00FA4F79">
        <w:rPr>
          <w:rFonts w:ascii="Garamond" w:hAnsi="Garamond" w:cs="Garamond"/>
        </w:rPr>
        <w:t>Ngijo</w:t>
      </w:r>
      <w:proofErr w:type="spellEnd"/>
      <w:r w:rsidRPr="00FA4F79">
        <w:rPr>
          <w:rFonts w:ascii="Garamond" w:hAnsi="Garamond" w:cs="Garamond"/>
        </w:rPr>
        <w:t xml:space="preserve"> Kota Semarang,” </w:t>
      </w:r>
      <w:r w:rsidRPr="00FA4F79">
        <w:rPr>
          <w:rFonts w:ascii="Garamond" w:hAnsi="Garamond" w:cs="Garamond"/>
          <w:i/>
        </w:rPr>
        <w:t>Lifelong Education Journal</w:t>
      </w:r>
      <w:r w:rsidRPr="00FA4F79">
        <w:rPr>
          <w:rFonts w:ascii="Garamond" w:hAnsi="Garamond" w:cs="Garamond"/>
        </w:rPr>
        <w:t xml:space="preserve"> 3, no. 1 (2023), https://doi.org/https://doi.org/10.59935/lej.v3i1.198.</w:t>
      </w:r>
      <w:r w:rsidRPr="00FA4F79">
        <w:rPr>
          <w:rFonts w:ascii="Garamond" w:hAnsi="Garamond" w:cs="Garamond"/>
        </w:rPr>
        <w:fldChar w:fldCharType="end"/>
      </w:r>
    </w:p>
  </w:footnote>
  <w:footnote w:id="7">
    <w:p w14:paraId="383CEF46"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{"citationItems":[{"id":"ITEM-1","itemData":{"DOI":"https://doi.org/10.35872/ /jck.v1i02.752","author":[{"dropping-particle":"","family":"Sarwoko","given":"","non-dropping-particle":"","parse-names":false,"suffix":""},{"dropping-particle":"","family":"Anggraeni","given":"Titik","non-dropping-particle":"","parse-names":false,"suffix":""},{"dropping-particle":"","family":"Dewi","given":"Ratih Kumala","non-dropping-particle":"","parse-names":false,"suffix":""}],"container-title":"Journal of Nursing &amp; Health Sciences","id":"ITEM-1","issue":"02","issued":{"date-parts":[["2024"]]},"page":"127-133","title":"HUBUNGAN PERAN KADER POSYANDU DENGAN STUNTING DI DESA SUKOREJO","type":"article-journal","volume":"01"},"suppress-author":1,"uris":["http://www.mendeley.com/documents/?uuid=4dfa9449-3861-4e0a-80f0-c13944dc0cdd"]}],"mendeley":{"formattedCitation":"“HUBUNGAN PERAN KADER POSYANDU DENGAN STUNTING DI DESA SUKOREJO,” &lt;i&gt;Journal of Nursing &amp; Health Sciences&lt;/i&gt; 01, no. 02 (2024): 127–33, https://doi.org/https://doi.org/10.35872/ /jck.v1i02.752.","manualFormatting":"penelitian oleh Sarwoko, Anggraeni, dan Dewi (2024)","plainTextFormattedCitation":"“HUBUNGAN PERAN KADER POSYANDU DENGAN STUNTING DI DESA SUKOREJO,” Journal of Nursing &amp; Health Sciences 01, no. 02 (2024): 127–33, https://doi.org/https://doi.org/10.35872/ /jck.v1i02.752.","previouslyFormattedCitation":"(2024)"},"properties":{"noteIndex":5},"schema":"https://github.com/citation-style-language/schema/raw/master/csl-citation.json"}</w:instrText>
      </w:r>
      <w:r w:rsidRPr="00FA4F79">
        <w:rPr>
          <w:rFonts w:ascii="Garamond" w:hAnsi="Garamond" w:cs="Garamond"/>
        </w:rPr>
        <w:fldChar w:fldCharType="separate"/>
      </w:r>
      <w:proofErr w:type="spellStart"/>
      <w:r w:rsidRPr="00FA4F79">
        <w:rPr>
          <w:rFonts w:ascii="Garamond" w:hAnsi="Garamond" w:cs="Garamond"/>
        </w:rPr>
        <w:t>penelitian</w:t>
      </w:r>
      <w:proofErr w:type="spellEnd"/>
      <w:r w:rsidRPr="00FA4F79">
        <w:rPr>
          <w:rFonts w:ascii="Garamond" w:hAnsi="Garamond" w:cs="Garamond"/>
        </w:rPr>
        <w:t xml:space="preserve"> oleh </w:t>
      </w:r>
      <w:proofErr w:type="spellStart"/>
      <w:r w:rsidRPr="00FA4F79">
        <w:rPr>
          <w:rFonts w:ascii="Garamond" w:hAnsi="Garamond" w:cs="Garamond"/>
        </w:rPr>
        <w:t>Sarwoko</w:t>
      </w:r>
      <w:proofErr w:type="spellEnd"/>
      <w:r w:rsidRPr="00FA4F79">
        <w:rPr>
          <w:rFonts w:ascii="Garamond" w:hAnsi="Garamond" w:cs="Garamond"/>
        </w:rPr>
        <w:t xml:space="preserve">, </w:t>
      </w:r>
      <w:proofErr w:type="spellStart"/>
      <w:r w:rsidRPr="00FA4F79">
        <w:rPr>
          <w:rFonts w:ascii="Garamond" w:hAnsi="Garamond" w:cs="Garamond"/>
        </w:rPr>
        <w:t>Anggraeni</w:t>
      </w:r>
      <w:proofErr w:type="spellEnd"/>
      <w:r w:rsidRPr="00FA4F79">
        <w:rPr>
          <w:rFonts w:ascii="Garamond" w:hAnsi="Garamond" w:cs="Garamond"/>
        </w:rPr>
        <w:t>, dan Dewi (2024)</w:t>
      </w:r>
      <w:r w:rsidRPr="00FA4F79">
        <w:rPr>
          <w:rFonts w:ascii="Garamond" w:hAnsi="Garamond" w:cs="Garamond"/>
        </w:rPr>
        <w:fldChar w:fldCharType="end"/>
      </w:r>
    </w:p>
  </w:footnote>
  <w:footnote w:id="8">
    <w:p w14:paraId="14B42B65"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Rindiyani","given":"","non-dropping-particle":"","parse-names":false,"suffix":""},{"dropping-particle":"","family":"Darlan","given":"Saifullah","non-dropping-particle":"","parse-names":false,"suffix":""},{"dropping-particle":"","family":"Pratiwi","given":"Endah Yusma","non-dropping-particle":"","parse-names":false,"suffix":""}],"container-title":"Jurusan Ilmu Pendidikan","id":"ITEM-1","issued":{"date-parts":[["2024"]]},"title":"Peran kader posyandu dalam mengatasi stunting di posyandu melati desa anjir kalampan kecamatan kapuas barat kabupaten kapuas","type":"article-journal"},"suppress-author":1,"uris":["http://www.mendeley.com/documents/?uuid=15557007-8704-4d9a-b7a1-ea6bcfe58045"]}],"mendeley":{"formattedCitation":"“Peran Kader Posyandu Dalam Mengatasi Stunting Di Posyandu Melati Desa Anjir Kalampan Kecamatan Kapuas Barat Kabupaten Kapuas,” &lt;i&gt;Jurusan Ilmu Pendidikan&lt;/i&gt;, 2024.","plainTextFormattedCitation":"“Peran Kader Posyandu Dalam Mengatasi Stunting Di Posyandu Melati Desa Anjir Kalampan Kecamatan Kapuas Barat Kabupaten Kapuas,” Jurusan Ilmu Pendidikan, 2024.","previouslyFormattedCitation":"(2024)"},"properties":{"noteIndex":6},"schema":"https://github.com/citation-style-language/schema/raw/master/csl-citation.json"}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“Peran Kader </w:t>
      </w:r>
      <w:proofErr w:type="spellStart"/>
      <w:r w:rsidRPr="00FA4F79">
        <w:rPr>
          <w:rFonts w:ascii="Garamond" w:hAnsi="Garamond" w:cs="Garamond"/>
        </w:rPr>
        <w:t>Posyandu</w:t>
      </w:r>
      <w:proofErr w:type="spellEnd"/>
      <w:r w:rsidRPr="00FA4F79">
        <w:rPr>
          <w:rFonts w:ascii="Garamond" w:hAnsi="Garamond" w:cs="Garamond"/>
        </w:rPr>
        <w:t xml:space="preserve"> Dalam </w:t>
      </w:r>
      <w:proofErr w:type="spellStart"/>
      <w:r w:rsidRPr="00FA4F79">
        <w:rPr>
          <w:rFonts w:ascii="Garamond" w:hAnsi="Garamond" w:cs="Garamond"/>
        </w:rPr>
        <w:t>Mengatasi</w:t>
      </w:r>
      <w:proofErr w:type="spellEnd"/>
      <w:r w:rsidRPr="00FA4F79">
        <w:rPr>
          <w:rFonts w:ascii="Garamond" w:hAnsi="Garamond" w:cs="Garamond"/>
        </w:rPr>
        <w:t xml:space="preserve"> Stunting </w:t>
      </w:r>
      <w:proofErr w:type="gramStart"/>
      <w:r w:rsidRPr="00FA4F79">
        <w:rPr>
          <w:rFonts w:ascii="Garamond" w:hAnsi="Garamond" w:cs="Garamond"/>
        </w:rPr>
        <w:t>Di</w:t>
      </w:r>
      <w:proofErr w:type="gramEnd"/>
      <w:r w:rsidRPr="00FA4F79">
        <w:rPr>
          <w:rFonts w:ascii="Garamond" w:hAnsi="Garamond" w:cs="Garamond"/>
        </w:rPr>
        <w:t xml:space="preserve"> </w:t>
      </w:r>
      <w:proofErr w:type="spellStart"/>
      <w:r w:rsidRPr="00FA4F79">
        <w:rPr>
          <w:rFonts w:ascii="Garamond" w:hAnsi="Garamond" w:cs="Garamond"/>
        </w:rPr>
        <w:t>Posyandu</w:t>
      </w:r>
      <w:proofErr w:type="spellEnd"/>
      <w:r w:rsidRPr="00FA4F79">
        <w:rPr>
          <w:rFonts w:ascii="Garamond" w:hAnsi="Garamond" w:cs="Garamond"/>
        </w:rPr>
        <w:t xml:space="preserve"> Melati Desa Anjir </w:t>
      </w:r>
      <w:proofErr w:type="spellStart"/>
      <w:r w:rsidRPr="00FA4F79">
        <w:rPr>
          <w:rFonts w:ascii="Garamond" w:hAnsi="Garamond" w:cs="Garamond"/>
        </w:rPr>
        <w:t>Kalampan</w:t>
      </w:r>
      <w:proofErr w:type="spellEnd"/>
      <w:r w:rsidRPr="00FA4F79">
        <w:rPr>
          <w:rFonts w:ascii="Garamond" w:hAnsi="Garamond" w:cs="Garamond"/>
        </w:rPr>
        <w:t xml:space="preserve"> </w:t>
      </w:r>
      <w:proofErr w:type="spellStart"/>
      <w:r w:rsidRPr="00FA4F79">
        <w:rPr>
          <w:rFonts w:ascii="Garamond" w:hAnsi="Garamond" w:cs="Garamond"/>
        </w:rPr>
        <w:t>Kecamatan</w:t>
      </w:r>
      <w:proofErr w:type="spellEnd"/>
      <w:r w:rsidRPr="00FA4F79">
        <w:rPr>
          <w:rFonts w:ascii="Garamond" w:hAnsi="Garamond" w:cs="Garamond"/>
        </w:rPr>
        <w:t xml:space="preserve"> Kapuas Barat </w:t>
      </w:r>
      <w:proofErr w:type="spellStart"/>
      <w:r w:rsidRPr="00FA4F79">
        <w:rPr>
          <w:rFonts w:ascii="Garamond" w:hAnsi="Garamond" w:cs="Garamond"/>
        </w:rPr>
        <w:t>Kabupaten</w:t>
      </w:r>
      <w:proofErr w:type="spellEnd"/>
      <w:r w:rsidRPr="00FA4F79">
        <w:rPr>
          <w:rFonts w:ascii="Garamond" w:hAnsi="Garamond" w:cs="Garamond"/>
        </w:rPr>
        <w:t xml:space="preserve"> Kapuas,” </w:t>
      </w:r>
      <w:proofErr w:type="spellStart"/>
      <w:r w:rsidRPr="00FA4F79">
        <w:rPr>
          <w:rFonts w:ascii="Garamond" w:hAnsi="Garamond" w:cs="Garamond"/>
          <w:i/>
        </w:rPr>
        <w:t>Jurusan</w:t>
      </w:r>
      <w:proofErr w:type="spellEnd"/>
      <w:r w:rsidRPr="00FA4F79">
        <w:rPr>
          <w:rFonts w:ascii="Garamond" w:hAnsi="Garamond" w:cs="Garamond"/>
          <w:i/>
        </w:rPr>
        <w:t xml:space="preserve"> </w:t>
      </w:r>
      <w:proofErr w:type="spellStart"/>
      <w:r w:rsidRPr="00FA4F79">
        <w:rPr>
          <w:rFonts w:ascii="Garamond" w:hAnsi="Garamond" w:cs="Garamond"/>
          <w:i/>
        </w:rPr>
        <w:t>Ilmu</w:t>
      </w:r>
      <w:proofErr w:type="spellEnd"/>
      <w:r w:rsidRPr="00FA4F79">
        <w:rPr>
          <w:rFonts w:ascii="Garamond" w:hAnsi="Garamond" w:cs="Garamond"/>
          <w:i/>
        </w:rPr>
        <w:t xml:space="preserve"> Pendidikan</w:t>
      </w:r>
      <w:r w:rsidRPr="00FA4F79">
        <w:rPr>
          <w:rFonts w:ascii="Garamond" w:hAnsi="Garamond" w:cs="Garamond"/>
        </w:rPr>
        <w:t>, 2024.</w:t>
      </w:r>
      <w:r w:rsidRPr="00FA4F79">
        <w:rPr>
          <w:rFonts w:ascii="Garamond" w:hAnsi="Garamond" w:cs="Garamond"/>
        </w:rPr>
        <w:fldChar w:fldCharType="end"/>
      </w:r>
    </w:p>
  </w:footnote>
  <w:footnote w:id="9">
    <w:p w14:paraId="15CA4A8B" w14:textId="33CD2048" w:rsidR="000349F1" w:rsidRPr="00FA4F79" w:rsidRDefault="000349F1" w:rsidP="00FA4F79">
      <w:pPr>
        <w:pStyle w:val="FootnoteText"/>
        <w:jc w:val="both"/>
        <w:rPr>
          <w:rFonts w:ascii="Garamond" w:hAnsi="Garamond"/>
        </w:rPr>
      </w:pPr>
      <w:r w:rsidRPr="00FA4F79">
        <w:rPr>
          <w:rStyle w:val="FootnoteReference"/>
          <w:rFonts w:ascii="Garamond" w:hAnsi="Garamond"/>
        </w:rPr>
        <w:footnoteRef/>
      </w:r>
      <w:r w:rsidRPr="00FA4F79">
        <w:rPr>
          <w:rFonts w:ascii="Garamond" w:hAnsi="Garamond"/>
        </w:rPr>
        <w:t xml:space="preserve"> </w:t>
      </w:r>
      <w:r w:rsidRPr="00FA4F79">
        <w:rPr>
          <w:rFonts w:ascii="Garamond" w:hAnsi="Garamond"/>
        </w:rPr>
        <w:t xml:space="preserve">Rauf, Muhammad, Muhammad Robi Bati, </w:t>
      </w:r>
      <w:proofErr w:type="spellStart"/>
      <w:r w:rsidRPr="00FA4F79">
        <w:rPr>
          <w:rFonts w:ascii="Garamond" w:hAnsi="Garamond"/>
        </w:rPr>
        <w:t>Yusmar</w:t>
      </w:r>
      <w:proofErr w:type="spellEnd"/>
      <w:r w:rsidRPr="00FA4F79">
        <w:rPr>
          <w:rFonts w:ascii="Garamond" w:hAnsi="Garamond"/>
        </w:rPr>
        <w:t xml:space="preserve"> Yusuf, and Mita Rosaliza. 2025. “Coastal Environmental Degradation and Local Wisdom Responses: A Case Study of </w:t>
      </w:r>
      <w:proofErr w:type="spellStart"/>
      <w:r w:rsidRPr="00FA4F79">
        <w:rPr>
          <w:rFonts w:ascii="Garamond" w:hAnsi="Garamond"/>
        </w:rPr>
        <w:t>Mundam</w:t>
      </w:r>
      <w:proofErr w:type="spellEnd"/>
      <w:r w:rsidRPr="00FA4F79">
        <w:rPr>
          <w:rFonts w:ascii="Garamond" w:hAnsi="Garamond"/>
        </w:rPr>
        <w:t xml:space="preserve"> Village, </w:t>
      </w:r>
      <w:proofErr w:type="spellStart"/>
      <w:r w:rsidRPr="00FA4F79">
        <w:rPr>
          <w:rFonts w:ascii="Garamond" w:hAnsi="Garamond"/>
        </w:rPr>
        <w:t>Dumai</w:t>
      </w:r>
      <w:proofErr w:type="spellEnd"/>
      <w:r w:rsidRPr="00FA4F79">
        <w:rPr>
          <w:rFonts w:ascii="Garamond" w:hAnsi="Garamond"/>
        </w:rPr>
        <w:t xml:space="preserve"> City”. </w:t>
      </w:r>
      <w:r w:rsidRPr="00FA4F79">
        <w:rPr>
          <w:rFonts w:ascii="Garamond" w:hAnsi="Garamond"/>
          <w:i/>
          <w:iCs/>
        </w:rPr>
        <w:t xml:space="preserve">Al-Mada: </w:t>
      </w:r>
      <w:proofErr w:type="spellStart"/>
      <w:r w:rsidRPr="00FA4F79">
        <w:rPr>
          <w:rFonts w:ascii="Garamond" w:hAnsi="Garamond"/>
          <w:i/>
          <w:iCs/>
        </w:rPr>
        <w:t>Jurnal</w:t>
      </w:r>
      <w:proofErr w:type="spellEnd"/>
      <w:r w:rsidRPr="00FA4F79">
        <w:rPr>
          <w:rFonts w:ascii="Garamond" w:hAnsi="Garamond"/>
          <w:i/>
          <w:iCs/>
        </w:rPr>
        <w:t xml:space="preserve"> Agama, </w:t>
      </w:r>
      <w:proofErr w:type="spellStart"/>
      <w:r w:rsidRPr="00FA4F79">
        <w:rPr>
          <w:rFonts w:ascii="Garamond" w:hAnsi="Garamond"/>
          <w:i/>
          <w:iCs/>
        </w:rPr>
        <w:t>Sosial</w:t>
      </w:r>
      <w:proofErr w:type="spellEnd"/>
      <w:r w:rsidRPr="00FA4F79">
        <w:rPr>
          <w:rFonts w:ascii="Garamond" w:hAnsi="Garamond"/>
          <w:i/>
          <w:iCs/>
        </w:rPr>
        <w:t xml:space="preserve">, Dan </w:t>
      </w:r>
      <w:proofErr w:type="spellStart"/>
      <w:r w:rsidRPr="00FA4F79">
        <w:rPr>
          <w:rFonts w:ascii="Garamond" w:hAnsi="Garamond"/>
          <w:i/>
          <w:iCs/>
        </w:rPr>
        <w:t>Budaya</w:t>
      </w:r>
      <w:proofErr w:type="spellEnd"/>
      <w:r w:rsidRPr="00FA4F79">
        <w:rPr>
          <w:rFonts w:ascii="Garamond" w:hAnsi="Garamond"/>
        </w:rPr>
        <w:t> 8 (4), 801-12. https://doi.org/10.31538/almada.v8i4.9162.</w:t>
      </w:r>
    </w:p>
  </w:footnote>
  <w:footnote w:id="10">
    <w:p w14:paraId="5EF188CC"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{"citationItems":[{"id":"ITEM-1","itemData":{"author":[{"dropping-particle":"","family":"Creswell, J. W., &amp; Creswell","given":"J. D","non-dropping-particle":"","parse-names":false,"suffix":""}],"edition":"6","id":"ITEM-1","issued":{"date-parts":[["2023"]]},"publisher":"SAGE Publications.","title":"Research Design: Qualitative, Quantitative, and Mixed Methods Approaches (6th ed.)","type":"book"},"suppress-author":1,"uris":["http://www.mendeley.com/documents/?uuid=70651c8e-3c33-463d-a6ac-be65b9ed1d4b"]}],"mendeley":{"formattedCitation":"&lt;i&gt;Research Design: Qualitative, Quantitative, and Mixed Methods Approaches (6th Ed.)&lt;/i&gt;, 6th ed. (SAGE Publications., 2023).","plainTextFormattedCitation":"Research Design: Qualitative, Quantitative, and Mixed Methods Approaches (6th Ed.), 6th ed. (SAGE Publications., 2023).","previouslyFormattedCitation":"(2023)"},"properties":{"noteIndex":7},"schema":"https://github.com/citation-style-language/schema/raw/master/csl-citation.json"}</w:instrText>
      </w:r>
      <w:r w:rsidRPr="00FA4F79">
        <w:rPr>
          <w:rFonts w:ascii="Garamond" w:hAnsi="Garamond" w:cs="Garamond"/>
        </w:rPr>
        <w:fldChar w:fldCharType="separate"/>
      </w:r>
      <w:r w:rsidRPr="00FA4F79">
        <w:rPr>
          <w:rFonts w:ascii="Garamond" w:hAnsi="Garamond" w:cs="Garamond"/>
          <w:i/>
        </w:rPr>
        <w:t>Research Design: Qualitative, Quantitative, and Mixed Methods Approaches (6th Ed.)</w:t>
      </w:r>
      <w:r w:rsidRPr="00FA4F79">
        <w:rPr>
          <w:rFonts w:ascii="Garamond" w:hAnsi="Garamond" w:cs="Garamond"/>
        </w:rPr>
        <w:t>, 6th ed. (SAGE Publications., 2023).</w:t>
      </w:r>
      <w:r w:rsidRPr="00FA4F79">
        <w:rPr>
          <w:rFonts w:ascii="Garamond" w:hAnsi="Garamond" w:cs="Garamond"/>
        </w:rPr>
        <w:fldChar w:fldCharType="end"/>
      </w:r>
    </w:p>
  </w:footnote>
  <w:footnote w:id="11">
    <w:p w14:paraId="7319E268"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{"citationItems":[{"id":"ITEM-1","itemData":{"DOI":"https://doi.org/10.46743/2160-3715/ 2008.1573","author":[{"dropping-particle":"","family":"Baxter","given":"Pamela","non-dropping-particle":"","parse-names":false,"suffix":""},{"dropping-particle":"","family":"Jack","given":"Susan","non-dropping-particle":"","parse-names":false,"suffix":""}],"id":"ITEM-1","issue":"4","issued":{"date-parts":[["2008"]]},"page":"544-559","title":"Qualitative Case Study Methodology : Study Design and Implementation for Novice Researchers Qualitative Case Study Methodology : Study Design and Implementation for","type":"article-journal","volume":"13"},"uris":["http://www.mendeley.com/documents/?uuid=a5afcdcf-6ab4-4cd6-9d1c-de295edcbade"]}],"mendeley":{"formattedCitation":"Pamela Baxter and Susan Jack, “Qualitative Case Study Methodology</w:instrText>
      </w:r>
      <w:r w:rsidRPr="00FA4F79">
        <w:rPr>
          <w:rFonts w:ascii="Times New Roman" w:hAnsi="Times New Roman" w:cs="Times New Roman"/>
        </w:rPr>
        <w:instrText> </w:instrText>
      </w:r>
      <w:r w:rsidRPr="00FA4F79">
        <w:rPr>
          <w:rFonts w:ascii="Garamond" w:hAnsi="Garamond" w:cs="Garamond"/>
        </w:rPr>
        <w:instrText>: Study Design and Implementation for Novice Researchers Qualitative Case Study Methodology</w:instrText>
      </w:r>
      <w:r w:rsidRPr="00FA4F79">
        <w:rPr>
          <w:rFonts w:ascii="Times New Roman" w:hAnsi="Times New Roman" w:cs="Times New Roman"/>
        </w:rPr>
        <w:instrText> </w:instrText>
      </w:r>
      <w:r w:rsidRPr="00FA4F79">
        <w:rPr>
          <w:rFonts w:ascii="Garamond" w:hAnsi="Garamond" w:cs="Garamond"/>
        </w:rPr>
        <w:instrText>: Study Design and Implementation For” 13, no. 4 (2008): 544–59, https://doi.org/https://doi.org/10.46743/2160-3715/ 2008.1573.","plainTextFormattedCitation":"Pamela Baxter and Susan Jack, “Qualitative Case Study Methodology</w:instrText>
      </w:r>
      <w:r w:rsidRPr="00FA4F79">
        <w:rPr>
          <w:rFonts w:ascii="Times New Roman" w:hAnsi="Times New Roman" w:cs="Times New Roman"/>
        </w:rPr>
        <w:instrText> </w:instrText>
      </w:r>
      <w:r w:rsidRPr="00FA4F79">
        <w:rPr>
          <w:rFonts w:ascii="Garamond" w:hAnsi="Garamond" w:cs="Garamond"/>
        </w:rPr>
        <w:instrText>: Study Design and Implementation for Novice Researchers Qualitative Case Study Methodology</w:instrText>
      </w:r>
      <w:r w:rsidRPr="00FA4F79">
        <w:rPr>
          <w:rFonts w:ascii="Times New Roman" w:hAnsi="Times New Roman" w:cs="Times New Roman"/>
        </w:rPr>
        <w:instrText> </w:instrText>
      </w:r>
      <w:r w:rsidRPr="00FA4F79">
        <w:rPr>
          <w:rFonts w:ascii="Garamond" w:hAnsi="Garamond" w:cs="Garamond"/>
        </w:rPr>
        <w:instrText>: Study Design and Implementation For” 13, no. 4 (2008): 544–59, https://doi.org/https://doi.org/10.46743/2160-3715/ 2008.1573.","previouslyFormattedCitation":"(Baxter &amp; Jack, 2008)"},"properties":{"noteIndex":8},"schema":"https://github.com/citation-style-language/schema/raw/master/csl-citation.json"}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Pamela Baxter and Susan Jack, “Qualitative Case Study </w:t>
      </w:r>
      <w:proofErr w:type="gramStart"/>
      <w:r w:rsidRPr="00FA4F79">
        <w:rPr>
          <w:rFonts w:ascii="Garamond" w:hAnsi="Garamond" w:cs="Garamond"/>
        </w:rPr>
        <w:t>Methodology</w:t>
      </w:r>
      <w:r w:rsidRPr="00FA4F79">
        <w:rPr>
          <w:rFonts w:ascii="Times New Roman" w:hAnsi="Times New Roman" w:cs="Times New Roman"/>
        </w:rPr>
        <w:t> </w:t>
      </w:r>
      <w:r w:rsidRPr="00FA4F79">
        <w:rPr>
          <w:rFonts w:ascii="Garamond" w:hAnsi="Garamond" w:cs="Garamond"/>
        </w:rPr>
        <w:t>:</w:t>
      </w:r>
      <w:proofErr w:type="gramEnd"/>
      <w:r w:rsidRPr="00FA4F79">
        <w:rPr>
          <w:rFonts w:ascii="Garamond" w:hAnsi="Garamond" w:cs="Garamond"/>
        </w:rPr>
        <w:t xml:space="preserve"> Study Design and Implementation for Novice Researchers Qualitative Case Study </w:t>
      </w:r>
      <w:proofErr w:type="gramStart"/>
      <w:r w:rsidRPr="00FA4F79">
        <w:rPr>
          <w:rFonts w:ascii="Garamond" w:hAnsi="Garamond" w:cs="Garamond"/>
        </w:rPr>
        <w:t>Methodology</w:t>
      </w:r>
      <w:r w:rsidRPr="00FA4F79">
        <w:rPr>
          <w:rFonts w:ascii="Times New Roman" w:hAnsi="Times New Roman" w:cs="Times New Roman"/>
        </w:rPr>
        <w:t> </w:t>
      </w:r>
      <w:r w:rsidRPr="00FA4F79">
        <w:rPr>
          <w:rFonts w:ascii="Garamond" w:hAnsi="Garamond" w:cs="Garamond"/>
        </w:rPr>
        <w:t>:</w:t>
      </w:r>
      <w:proofErr w:type="gramEnd"/>
      <w:r w:rsidRPr="00FA4F79">
        <w:rPr>
          <w:rFonts w:ascii="Garamond" w:hAnsi="Garamond" w:cs="Garamond"/>
        </w:rPr>
        <w:t xml:space="preserve"> Study Design and Implementation For” 13, no. 4 (2008): 544–59, https://doi.org/https://doi.org/10.46743/2160-3715/ 2008.1573.</w:t>
      </w:r>
      <w:r w:rsidRPr="00FA4F79">
        <w:rPr>
          <w:rFonts w:ascii="Garamond" w:hAnsi="Garamond" w:cs="Garamond"/>
        </w:rPr>
        <w:fldChar w:fldCharType="end"/>
      </w:r>
    </w:p>
  </w:footnote>
  <w:footnote w:id="12">
    <w:p w14:paraId="430FA9FD"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{"citationItems":[{"id":"ITEM-1","itemData":{"author":[{"dropping-particle":"","family":"Lexy J. Moleong","given":"","non-dropping-particle":"","parse-names":false,"suffix":""}],"id":"ITEM-1","issued":{"date-parts":[["2019"]]},"title":"Metodologi penelitian kualitatif (Edisi revisi)","type":"book"},"uris":["http://www.mendeley.com/documents/?uuid=424ce355-da11-49c6-a945-72cf98de9236"]}],"mendeley":{"formattedCitation":"Lexy J. Moleong, &lt;i&gt;Metodologi Penelitian Kualitatif (Edisi Revisi)&lt;/i&gt;, 2019.","plainTextFormattedCitation":"Lexy J. Moleong, Metodologi Penelitian Kualitatif (Edisi Revisi), 2019.","previouslyFormattedCitation":"(Lexy J. Moleong, 2019)"},"properties":{"noteIndex":9},"schema":"https://github.com/citation-style-language/schema/raw/master/csl-citation.json"}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Lexy J. </w:t>
      </w:r>
      <w:proofErr w:type="spellStart"/>
      <w:r w:rsidRPr="00FA4F79">
        <w:rPr>
          <w:rFonts w:ascii="Garamond" w:hAnsi="Garamond" w:cs="Garamond"/>
        </w:rPr>
        <w:t>Moleong</w:t>
      </w:r>
      <w:proofErr w:type="spellEnd"/>
      <w:r w:rsidRPr="00FA4F79">
        <w:rPr>
          <w:rFonts w:ascii="Garamond" w:hAnsi="Garamond" w:cs="Garamond"/>
        </w:rPr>
        <w:t xml:space="preserve">, </w:t>
      </w:r>
      <w:proofErr w:type="spellStart"/>
      <w:r w:rsidRPr="00FA4F79">
        <w:rPr>
          <w:rFonts w:ascii="Garamond" w:hAnsi="Garamond" w:cs="Garamond"/>
          <w:i/>
        </w:rPr>
        <w:t>Metodologi</w:t>
      </w:r>
      <w:proofErr w:type="spellEnd"/>
      <w:r w:rsidRPr="00FA4F79">
        <w:rPr>
          <w:rFonts w:ascii="Garamond" w:hAnsi="Garamond" w:cs="Garamond"/>
          <w:i/>
        </w:rPr>
        <w:t xml:space="preserve"> </w:t>
      </w:r>
      <w:proofErr w:type="spellStart"/>
      <w:r w:rsidRPr="00FA4F79">
        <w:rPr>
          <w:rFonts w:ascii="Garamond" w:hAnsi="Garamond" w:cs="Garamond"/>
          <w:i/>
        </w:rPr>
        <w:t>Penelitian</w:t>
      </w:r>
      <w:proofErr w:type="spellEnd"/>
      <w:r w:rsidRPr="00FA4F79">
        <w:rPr>
          <w:rFonts w:ascii="Garamond" w:hAnsi="Garamond" w:cs="Garamond"/>
          <w:i/>
        </w:rPr>
        <w:t xml:space="preserve"> </w:t>
      </w:r>
      <w:proofErr w:type="spellStart"/>
      <w:r w:rsidRPr="00FA4F79">
        <w:rPr>
          <w:rFonts w:ascii="Garamond" w:hAnsi="Garamond" w:cs="Garamond"/>
          <w:i/>
        </w:rPr>
        <w:t>Kualitatif</w:t>
      </w:r>
      <w:proofErr w:type="spellEnd"/>
      <w:r w:rsidRPr="00FA4F79">
        <w:rPr>
          <w:rFonts w:ascii="Garamond" w:hAnsi="Garamond" w:cs="Garamond"/>
          <w:i/>
        </w:rPr>
        <w:t xml:space="preserve"> (</w:t>
      </w:r>
      <w:proofErr w:type="spellStart"/>
      <w:r w:rsidRPr="00FA4F79">
        <w:rPr>
          <w:rFonts w:ascii="Garamond" w:hAnsi="Garamond" w:cs="Garamond"/>
          <w:i/>
        </w:rPr>
        <w:t>Edisi</w:t>
      </w:r>
      <w:proofErr w:type="spellEnd"/>
      <w:r w:rsidRPr="00FA4F79">
        <w:rPr>
          <w:rFonts w:ascii="Garamond" w:hAnsi="Garamond" w:cs="Garamond"/>
          <w:i/>
        </w:rPr>
        <w:t xml:space="preserve"> </w:t>
      </w:r>
      <w:proofErr w:type="spellStart"/>
      <w:r w:rsidRPr="00FA4F79">
        <w:rPr>
          <w:rFonts w:ascii="Garamond" w:hAnsi="Garamond" w:cs="Garamond"/>
          <w:i/>
        </w:rPr>
        <w:t>Revisi</w:t>
      </w:r>
      <w:proofErr w:type="spellEnd"/>
      <w:r w:rsidRPr="00FA4F79">
        <w:rPr>
          <w:rFonts w:ascii="Garamond" w:hAnsi="Garamond" w:cs="Garamond"/>
          <w:i/>
        </w:rPr>
        <w:t>)</w:t>
      </w:r>
      <w:r w:rsidRPr="00FA4F79">
        <w:rPr>
          <w:rFonts w:ascii="Garamond" w:hAnsi="Garamond" w:cs="Garamond"/>
        </w:rPr>
        <w:t>, 2019.</w:t>
      </w:r>
      <w:r w:rsidRPr="00FA4F79">
        <w:rPr>
          <w:rFonts w:ascii="Garamond" w:hAnsi="Garamond" w:cs="Garamond"/>
        </w:rPr>
        <w:fldChar w:fldCharType="end"/>
      </w:r>
    </w:p>
  </w:footnote>
  <w:footnote w:id="13">
    <w:p w14:paraId="4AF932A4"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{"citationItems":[{"id":"ITEM-1","itemData":{"author":[{"dropping-particle":"","family":"Miles, M. B., &amp; Huberman","given":"A. M.","non-dropping-particle":"","parse-names":false,"suffix":""}],"id":"ITEM-1","issued":{"date-parts":[["1994"]]},"publisher":"CA: Sage Publications.","publisher-place":"Thousand Oaks","title":"Qualitative Data Analysis: An Expanded Sourcebook","type":"book"},"suppress-author":1,"uris":["http://www.mendeley.com/documents/?uuid=ac54c6a2-1c66-453c-a4d6-fc8f56ddd573"]}],"mendeley":{"formattedCitation":"&lt;i&gt;Qualitative Data Analysis: An Expanded Sourcebook&lt;/i&gt; (Thousand Oaks: CA: Sage Publications., 1994).","plainTextFormattedCitation":"Qualitative Data Analysis: An Expanded Sourcebook (Thousand Oaks: CA: Sage Publications., 1994).","previouslyFormattedCitation":"(1994)"},"properties":{"noteIndex":10},"schema":"https://github.com/citation-style-language/schema/raw/master/csl-citation.json"}</w:instrText>
      </w:r>
      <w:r w:rsidRPr="00FA4F79">
        <w:rPr>
          <w:rFonts w:ascii="Garamond" w:hAnsi="Garamond" w:cs="Garamond"/>
        </w:rPr>
        <w:fldChar w:fldCharType="separate"/>
      </w:r>
      <w:r w:rsidRPr="00FA4F79">
        <w:rPr>
          <w:rFonts w:ascii="Garamond" w:hAnsi="Garamond" w:cs="Garamond"/>
          <w:i/>
        </w:rPr>
        <w:t>Qualitative Data Analysis: An Expanded Sourcebook</w:t>
      </w:r>
      <w:r w:rsidRPr="00FA4F79">
        <w:rPr>
          <w:rFonts w:ascii="Garamond" w:hAnsi="Garamond" w:cs="Garamond"/>
        </w:rPr>
        <w:t xml:space="preserve"> (Thousand Oaks: CA: Sage Publications., 1994).</w:t>
      </w:r>
      <w:r w:rsidRPr="00FA4F79">
        <w:rPr>
          <w:rFonts w:ascii="Garamond" w:hAnsi="Garamond" w:cs="Garamond"/>
        </w:rPr>
        <w:fldChar w:fldCharType="end"/>
      </w:r>
    </w:p>
  </w:footnote>
  <w:footnote w:id="14">
    <w:p w14:paraId="55188E5A"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{"citationItems":[{"id":"ITEM-1","itemData":{"author":[{"dropping-particle":"","family":"Creswell, J. W., &amp; Creswell","given":"J. D","non-dropping-particle":"","parse-names":false,"suffix":""}],"edition":"6","id":"ITEM-1","issued":{"date-parts":[["2023"]]},"publisher":"SAGE Publications.","title":"Research Design: Qualitative, Quantitative, and Mixed Methods Approaches (6th ed.)","type":"book"},"suppress-author":1,"uris":["http://www.mendeley.com/documents/?uuid=70651c8e-3c33-463d-a6ac-be65b9ed1d4b"]}],"mendeley":{"formattedCitation":"&lt;i&gt;Research Design: Qualitative, Quantitative, and Mixed Methods Approaches (6th Ed.)&lt;/i&gt;.","plainTextFormattedCitation":"Research Design: Qualitative, Quantitative, and Mixed Methods Approaches (6th Ed.).","previouslyFormattedCitation":"(2023)"},"properties":{"noteIndex":11},"schema":"https://github.com/citation-style-language/schema/raw/master/csl-citation.json"}</w:instrText>
      </w:r>
      <w:r w:rsidRPr="00FA4F79">
        <w:rPr>
          <w:rFonts w:ascii="Garamond" w:hAnsi="Garamond" w:cs="Garamond"/>
        </w:rPr>
        <w:fldChar w:fldCharType="separate"/>
      </w:r>
      <w:r w:rsidRPr="00FA4F79">
        <w:rPr>
          <w:rFonts w:ascii="Garamond" w:hAnsi="Garamond" w:cs="Garamond"/>
          <w:i/>
        </w:rPr>
        <w:t>Research Design: Qualitative, Quantitative, and Mixed Methods Approaches (6th Ed.)</w:t>
      </w:r>
      <w:r w:rsidRPr="00FA4F79">
        <w:rPr>
          <w:rFonts w:ascii="Garamond" w:hAnsi="Garamond" w:cs="Garamond"/>
        </w:rPr>
        <w:t>.</w:t>
      </w:r>
      <w:r w:rsidRPr="00FA4F79">
        <w:rPr>
          <w:rFonts w:ascii="Garamond" w:hAnsi="Garamond" w:cs="Garamond"/>
        </w:rPr>
        <w:fldChar w:fldCharType="end"/>
      </w:r>
    </w:p>
  </w:footnote>
  <w:footnote w:id="15">
    <w:p w14:paraId="1C70489F" w14:textId="4D506236" w:rsidR="00286F03" w:rsidRPr="00286F03" w:rsidRDefault="00286F03" w:rsidP="00286F03">
      <w:pPr>
        <w:pStyle w:val="FootnoteText"/>
        <w:jc w:val="both"/>
        <w:rPr>
          <w:rFonts w:ascii="Garamond" w:hAnsi="Garamond"/>
        </w:rPr>
      </w:pPr>
      <w:r w:rsidRPr="00286F03">
        <w:rPr>
          <w:rStyle w:val="FootnoteReference"/>
          <w:rFonts w:ascii="Garamond" w:hAnsi="Garamond"/>
        </w:rPr>
        <w:footnoteRef/>
      </w:r>
      <w:r w:rsidRPr="00286F03">
        <w:rPr>
          <w:rFonts w:ascii="Garamond" w:hAnsi="Garamond"/>
        </w:rPr>
        <w:t xml:space="preserve"> </w:t>
      </w:r>
      <w:r w:rsidRPr="00286F03">
        <w:rPr>
          <w:rFonts w:ascii="Garamond" w:hAnsi="Garamond"/>
        </w:rPr>
        <w:t xml:space="preserve">Hasil </w:t>
      </w:r>
      <w:proofErr w:type="spellStart"/>
      <w:r w:rsidRPr="00286F03">
        <w:rPr>
          <w:rFonts w:ascii="Garamond" w:hAnsi="Garamond"/>
        </w:rPr>
        <w:t>wawancara</w:t>
      </w:r>
      <w:proofErr w:type="spellEnd"/>
      <w:r w:rsidRPr="00286F03">
        <w:rPr>
          <w:rFonts w:ascii="Garamond" w:hAnsi="Garamond"/>
        </w:rPr>
        <w:t xml:space="preserve"> </w:t>
      </w:r>
      <w:proofErr w:type="spellStart"/>
      <w:r w:rsidRPr="00286F03">
        <w:rPr>
          <w:rFonts w:ascii="Garamond" w:hAnsi="Garamond"/>
        </w:rPr>
        <w:t>tanggal</w:t>
      </w:r>
      <w:proofErr w:type="spellEnd"/>
      <w:r w:rsidRPr="00286F03">
        <w:rPr>
          <w:rFonts w:ascii="Garamond" w:hAnsi="Garamond"/>
        </w:rPr>
        <w:t xml:space="preserve"> 17 Agustus 2025</w:t>
      </w:r>
    </w:p>
  </w:footnote>
  <w:footnote w:id="16">
    <w:p w14:paraId="5964A00D" w14:textId="6860A159" w:rsidR="00286F03" w:rsidRPr="00286F03" w:rsidRDefault="00286F03">
      <w:pPr>
        <w:pStyle w:val="FootnoteText"/>
      </w:pPr>
      <w:r>
        <w:rPr>
          <w:rStyle w:val="FootnoteReference"/>
        </w:rPr>
        <w:footnoteRef/>
      </w:r>
      <w:r>
        <w:t xml:space="preserve"> </w:t>
      </w:r>
      <w:r w:rsidRPr="00286F03">
        <w:rPr>
          <w:rFonts w:ascii="Garamond" w:hAnsi="Garamond"/>
        </w:rPr>
        <w:t xml:space="preserve">Hasil </w:t>
      </w:r>
      <w:proofErr w:type="spellStart"/>
      <w:r w:rsidRPr="00286F03">
        <w:rPr>
          <w:rFonts w:ascii="Garamond" w:hAnsi="Garamond"/>
        </w:rPr>
        <w:t>wawancara</w:t>
      </w:r>
      <w:proofErr w:type="spellEnd"/>
      <w:r w:rsidRPr="00286F03">
        <w:rPr>
          <w:rFonts w:ascii="Garamond" w:hAnsi="Garamond"/>
        </w:rPr>
        <w:t xml:space="preserve"> </w:t>
      </w:r>
      <w:proofErr w:type="spellStart"/>
      <w:r w:rsidRPr="00286F03">
        <w:rPr>
          <w:rFonts w:ascii="Garamond" w:hAnsi="Garamond"/>
        </w:rPr>
        <w:t>tanggal</w:t>
      </w:r>
      <w:proofErr w:type="spellEnd"/>
      <w:r w:rsidRPr="00286F03">
        <w:rPr>
          <w:rFonts w:ascii="Garamond" w:hAnsi="Garamond"/>
        </w:rPr>
        <w:t xml:space="preserve"> 17 Agustus 2025</w:t>
      </w:r>
    </w:p>
  </w:footnote>
  <w:footnote w:id="17">
    <w:p w14:paraId="2A19E531"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Saepudin","given":"Encang","non-dropping-particle":"","parse-names":false,"suffix":""},{"dropping-particle":"","family":"Rizal","given":"Edwin","non-dropping-particle":"","parse-names":false,"suffix":""},{"dropping-particle":"","family":"Rusman","given":"Agus","non-dropping-particle":"","parse-names":false,"suffix":""}],"id":"ITEM-1","issued":{"date-parts":[["2017"]]},"page":"201-208","title":"Peran Posyandu Sebagai Pusat Informasi Kesehatan Ibu dan Anak","type":"article-journal","volume":"3"},"suppress-author":1,"uris":["http://www.mendeley.com/documents/?uuid=39209d01-52d1-481c-aaf5-7c1715e7a538"]}],"mendeley":{"formattedCitation":"“Peran Posyandu Sebagai Pusat Informasi Kesehatan Ibu Dan Anak” 3 (2017): 201–8.","plainTextFormattedCitation":"“Peran Posyandu Sebagai Pusat Informasi Kesehatan Ibu Dan Anak” 3 (2017): 201–8.","previouslyFormattedCitation":"(2017)"},"properties":{"noteIndex":12},"schema":"https://github.com/citation-style-language/schema/raw/master/csl-citation.json"}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“Peran </w:t>
      </w:r>
      <w:proofErr w:type="spellStart"/>
      <w:r w:rsidRPr="00FA4F79">
        <w:rPr>
          <w:rFonts w:ascii="Garamond" w:hAnsi="Garamond" w:cs="Garamond"/>
        </w:rPr>
        <w:t>Posyandu</w:t>
      </w:r>
      <w:proofErr w:type="spellEnd"/>
      <w:r w:rsidRPr="00FA4F79">
        <w:rPr>
          <w:rFonts w:ascii="Garamond" w:hAnsi="Garamond" w:cs="Garamond"/>
        </w:rPr>
        <w:t xml:space="preserve"> </w:t>
      </w:r>
      <w:proofErr w:type="spellStart"/>
      <w:r w:rsidRPr="00FA4F79">
        <w:rPr>
          <w:rFonts w:ascii="Garamond" w:hAnsi="Garamond" w:cs="Garamond"/>
        </w:rPr>
        <w:t>Sebagai</w:t>
      </w:r>
      <w:proofErr w:type="spellEnd"/>
      <w:r w:rsidRPr="00FA4F79">
        <w:rPr>
          <w:rFonts w:ascii="Garamond" w:hAnsi="Garamond" w:cs="Garamond"/>
        </w:rPr>
        <w:t xml:space="preserve"> Pusat </w:t>
      </w:r>
      <w:proofErr w:type="spellStart"/>
      <w:r w:rsidRPr="00FA4F79">
        <w:rPr>
          <w:rFonts w:ascii="Garamond" w:hAnsi="Garamond" w:cs="Garamond"/>
        </w:rPr>
        <w:t>Informasi</w:t>
      </w:r>
      <w:proofErr w:type="spellEnd"/>
      <w:r w:rsidRPr="00FA4F79">
        <w:rPr>
          <w:rFonts w:ascii="Garamond" w:hAnsi="Garamond" w:cs="Garamond"/>
        </w:rPr>
        <w:t xml:space="preserve"> Kesehatan Ibu Dan Anak” 3 (2017): 201–8.</w:t>
      </w:r>
      <w:r w:rsidRPr="00FA4F79">
        <w:rPr>
          <w:rFonts w:ascii="Garamond" w:hAnsi="Garamond" w:cs="Garamond"/>
        </w:rPr>
        <w:fldChar w:fldCharType="end"/>
      </w:r>
    </w:p>
  </w:footnote>
  <w:footnote w:id="18">
    <w:p w14:paraId="3E7A621E"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{"citationItems":[{"id":"ITEM-1","itemData":{"ISBN":"0674224566","author":[{"dropping-particle":"","family":"Bronfenbrenner","given":"Urie","non-dropping-particle":"","parse-names":false,"suffix":""}],"id":"ITEM-1","issued":{"date-parts":[["1979"]]},"title":"the Ecology of Human","type":"book"},"suppress-author":1,"uris":["http://www.mendeley.com/documents/?uuid=64ca11a5-e908-466d-8d60-263f475c5cd8"]}],"mendeley":{"formattedCitation":"&lt;i&gt;The Ecology of Human&lt;/i&gt;, 1979.","plainTextFormattedCitation":"The Ecology of Human, 1979.","previouslyFormattedCitation":"(1979)"},"properties":{"noteIndex":13},"schema":"https://github.com/citation-style-language/schema/raw/master/csl-citation.json"}</w:instrText>
      </w:r>
      <w:r w:rsidRPr="00FA4F79">
        <w:rPr>
          <w:rFonts w:ascii="Garamond" w:hAnsi="Garamond" w:cs="Garamond"/>
        </w:rPr>
        <w:fldChar w:fldCharType="separate"/>
      </w:r>
      <w:r w:rsidRPr="00FA4F79">
        <w:rPr>
          <w:rFonts w:ascii="Garamond" w:hAnsi="Garamond" w:cs="Garamond"/>
          <w:i/>
        </w:rPr>
        <w:t>The Ecology of Human</w:t>
      </w:r>
      <w:r w:rsidRPr="00FA4F79">
        <w:rPr>
          <w:rFonts w:ascii="Garamond" w:hAnsi="Garamond" w:cs="Garamond"/>
        </w:rPr>
        <w:t>, 1979.</w:t>
      </w:r>
      <w:r w:rsidRPr="00FA4F79">
        <w:rPr>
          <w:rFonts w:ascii="Garamond" w:hAnsi="Garamond" w:cs="Garamond"/>
        </w:rPr>
        <w:fldChar w:fldCharType="end"/>
      </w:r>
    </w:p>
  </w:footnote>
  <w:footnote w:id="19">
    <w:p w14:paraId="7812E027"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https://doi.org/10.1186/s12889-025-24192-z","author":[{"dropping-particle":"","family":"Sukmawati","given":"Sukmawati","non-dropping-particle":"","parse-names":false,"suffix":""},{"dropping-particle":"","family":"Hermayanti","given":"Yanti","non-dropping-particle":"","parse-names":false,"suffix":""},{"dropping-particle":"","family":"Fadlyana","given":"Eddy","non-dropping-particle":"","parse-names":false,"suffix":""},{"dropping-particle":"","family":"Maulana","given":"Indra","non-dropping-particle":"","parse-names":false,"suffix":""},{"dropping-particle":"","family":"Mediani","given":"Henny Suzana","non-dropping-particle":"","parse-names":false,"suffix":""}],"container-title":"BMC Public Health","id":"ITEM-1","issued":{"date-parts":[["2025"]]},"title":"Health cadres ' experiences in detecting and preventing childhood stunting in Indonesia : a qualitative study","type":"article-journal"},"suppress-author":1,"uris":["http://www.mendeley.com/documents/?uuid=3ef7bc4a-6e68-4154-a402-ef2f7eb78fa4"]}],"mendeley":{"formattedCitation":"“Health Cadres ’ Experiences in Detecting and Preventing Childhood Stunting in Indonesia</w:instrText>
      </w:r>
      <w:r w:rsidRPr="00FA4F79">
        <w:rPr>
          <w:rFonts w:ascii="Times New Roman" w:hAnsi="Times New Roman" w:cs="Times New Roman"/>
        </w:rPr>
        <w:instrText> </w:instrText>
      </w:r>
      <w:r w:rsidRPr="00FA4F79">
        <w:rPr>
          <w:rFonts w:ascii="Garamond" w:hAnsi="Garamond" w:cs="Garamond"/>
        </w:rPr>
        <w:instrText>: A Qualitative Study,” &lt;i&gt;BMC Public Health&lt;/i&gt;, 2025, https://doi.org/https://doi.org/10.1186/s12889-025-24192-z.","plainTextFormattedCitation":"“Health Cadres ’ Experiences in Detecting and Preventing Childhood Stunting in Indonesia</w:instrText>
      </w:r>
      <w:r w:rsidRPr="00FA4F79">
        <w:rPr>
          <w:rFonts w:ascii="Times New Roman" w:hAnsi="Times New Roman" w:cs="Times New Roman"/>
        </w:rPr>
        <w:instrText> </w:instrText>
      </w:r>
      <w:r w:rsidRPr="00FA4F79">
        <w:rPr>
          <w:rFonts w:ascii="Garamond" w:hAnsi="Garamond" w:cs="Garamond"/>
        </w:rPr>
        <w:instrText>: A Qualitative Study,” BMC Public Health, 2025, https://doi.org/https://doi.org/10.1186/s12889-025-24192-z.","previouslyFormattedCitation":"(2025)"},"properties":{"noteIndex":14},"schema":"https://github.com/citation-style-language/schema/raw/master/csl-citation.json"}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“Health </w:t>
      </w:r>
      <w:proofErr w:type="gramStart"/>
      <w:r w:rsidRPr="00FA4F79">
        <w:rPr>
          <w:rFonts w:ascii="Garamond" w:hAnsi="Garamond" w:cs="Garamond"/>
        </w:rPr>
        <w:t>Cadres ’</w:t>
      </w:r>
      <w:proofErr w:type="gramEnd"/>
      <w:r w:rsidRPr="00FA4F79">
        <w:rPr>
          <w:rFonts w:ascii="Garamond" w:hAnsi="Garamond" w:cs="Garamond"/>
        </w:rPr>
        <w:t xml:space="preserve"> Experiences in Detecting and Preventing Childhood Stunting in </w:t>
      </w:r>
      <w:proofErr w:type="gramStart"/>
      <w:r w:rsidRPr="00FA4F79">
        <w:rPr>
          <w:rFonts w:ascii="Garamond" w:hAnsi="Garamond" w:cs="Garamond"/>
        </w:rPr>
        <w:t>Indonesia</w:t>
      </w:r>
      <w:r w:rsidRPr="00FA4F79">
        <w:rPr>
          <w:rFonts w:ascii="Times New Roman" w:hAnsi="Times New Roman" w:cs="Times New Roman"/>
        </w:rPr>
        <w:t> </w:t>
      </w:r>
      <w:r w:rsidRPr="00FA4F79">
        <w:rPr>
          <w:rFonts w:ascii="Garamond" w:hAnsi="Garamond" w:cs="Garamond"/>
        </w:rPr>
        <w:t>:</w:t>
      </w:r>
      <w:proofErr w:type="gramEnd"/>
      <w:r w:rsidRPr="00FA4F79">
        <w:rPr>
          <w:rFonts w:ascii="Garamond" w:hAnsi="Garamond" w:cs="Garamond"/>
        </w:rPr>
        <w:t xml:space="preserve"> A Qualitative Study,” </w:t>
      </w:r>
      <w:r w:rsidRPr="00FA4F79">
        <w:rPr>
          <w:rFonts w:ascii="Garamond" w:hAnsi="Garamond" w:cs="Garamond"/>
          <w:i/>
        </w:rPr>
        <w:t>BMC Public Health</w:t>
      </w:r>
      <w:r w:rsidRPr="00FA4F79">
        <w:rPr>
          <w:rFonts w:ascii="Garamond" w:hAnsi="Garamond" w:cs="Garamond"/>
        </w:rPr>
        <w:t>, 2025, https://doi.org/https://doi.org/10.1186/s12889-025-24192-z.</w:t>
      </w:r>
      <w:r w:rsidRPr="00FA4F79">
        <w:rPr>
          <w:rFonts w:ascii="Garamond" w:hAnsi="Garamond" w:cs="Garamond"/>
        </w:rPr>
        <w:fldChar w:fldCharType="end"/>
      </w:r>
    </w:p>
  </w:footnote>
  <w:footnote w:id="20">
    <w:p w14:paraId="67F5B85C" w14:textId="05D7E3E8" w:rsidR="00286F03" w:rsidRPr="00286F03" w:rsidRDefault="00286F03">
      <w:pPr>
        <w:pStyle w:val="FootnoteText"/>
      </w:pPr>
      <w:r>
        <w:rPr>
          <w:rStyle w:val="FootnoteReference"/>
        </w:rPr>
        <w:footnoteRef/>
      </w:r>
      <w:r>
        <w:t xml:space="preserve"> </w:t>
      </w:r>
      <w:r w:rsidRPr="00286F03">
        <w:rPr>
          <w:rFonts w:ascii="Garamond" w:hAnsi="Garamond"/>
        </w:rPr>
        <w:t xml:space="preserve">Hasil </w:t>
      </w:r>
      <w:proofErr w:type="spellStart"/>
      <w:r w:rsidRPr="00286F03">
        <w:rPr>
          <w:rFonts w:ascii="Garamond" w:hAnsi="Garamond"/>
        </w:rPr>
        <w:t>wawancara</w:t>
      </w:r>
      <w:proofErr w:type="spellEnd"/>
      <w:r w:rsidRPr="00286F03">
        <w:rPr>
          <w:rFonts w:ascii="Garamond" w:hAnsi="Garamond"/>
        </w:rPr>
        <w:t xml:space="preserve"> </w:t>
      </w:r>
      <w:proofErr w:type="spellStart"/>
      <w:r w:rsidRPr="00286F03">
        <w:rPr>
          <w:rFonts w:ascii="Garamond" w:hAnsi="Garamond"/>
        </w:rPr>
        <w:t>tanggal</w:t>
      </w:r>
      <w:proofErr w:type="spellEnd"/>
      <w:r w:rsidRPr="00286F03">
        <w:rPr>
          <w:rFonts w:ascii="Garamond" w:hAnsi="Garamond"/>
        </w:rPr>
        <w:t xml:space="preserve"> 17 Agustus 2025</w:t>
      </w:r>
    </w:p>
  </w:footnote>
  <w:footnote w:id="21">
    <w:p w14:paraId="262DBDAE" w14:textId="14CA717B" w:rsidR="00286F03" w:rsidRPr="00286F03" w:rsidRDefault="00286F03">
      <w:pPr>
        <w:pStyle w:val="FootnoteText"/>
      </w:pPr>
      <w:r>
        <w:rPr>
          <w:rStyle w:val="FootnoteReference"/>
        </w:rPr>
        <w:footnoteRef/>
      </w:r>
      <w:r>
        <w:t xml:space="preserve"> </w:t>
      </w:r>
      <w:r w:rsidRPr="00286F03">
        <w:rPr>
          <w:rFonts w:ascii="Garamond" w:hAnsi="Garamond"/>
        </w:rPr>
        <w:t xml:space="preserve">Hasil </w:t>
      </w:r>
      <w:proofErr w:type="spellStart"/>
      <w:r w:rsidRPr="00286F03">
        <w:rPr>
          <w:rFonts w:ascii="Garamond" w:hAnsi="Garamond"/>
        </w:rPr>
        <w:t>wawancara</w:t>
      </w:r>
      <w:proofErr w:type="spellEnd"/>
      <w:r w:rsidRPr="00286F03">
        <w:rPr>
          <w:rFonts w:ascii="Garamond" w:hAnsi="Garamond"/>
        </w:rPr>
        <w:t xml:space="preserve"> </w:t>
      </w:r>
      <w:proofErr w:type="spellStart"/>
      <w:r w:rsidRPr="00286F03">
        <w:rPr>
          <w:rFonts w:ascii="Garamond" w:hAnsi="Garamond"/>
        </w:rPr>
        <w:t>tanggal</w:t>
      </w:r>
      <w:proofErr w:type="spellEnd"/>
      <w:r w:rsidRPr="00286F03">
        <w:rPr>
          <w:rFonts w:ascii="Garamond" w:hAnsi="Garamond"/>
        </w:rPr>
        <w:t xml:space="preserve"> 17 Agustus 2025</w:t>
      </w:r>
    </w:p>
  </w:footnote>
  <w:footnote w:id="22">
    <w:p w14:paraId="2F4EE138" w14:textId="498AC94C" w:rsidR="00286F03" w:rsidRPr="00286F03" w:rsidRDefault="00286F03">
      <w:pPr>
        <w:pStyle w:val="FootnoteText"/>
      </w:pPr>
      <w:r>
        <w:rPr>
          <w:rStyle w:val="FootnoteReference"/>
        </w:rPr>
        <w:footnoteRef/>
      </w:r>
      <w:r>
        <w:t xml:space="preserve"> </w:t>
      </w:r>
      <w:r w:rsidRPr="00286F03">
        <w:rPr>
          <w:rFonts w:ascii="Garamond" w:hAnsi="Garamond"/>
        </w:rPr>
        <w:t xml:space="preserve">Hasil </w:t>
      </w:r>
      <w:proofErr w:type="spellStart"/>
      <w:r w:rsidRPr="00286F03">
        <w:rPr>
          <w:rFonts w:ascii="Garamond" w:hAnsi="Garamond"/>
        </w:rPr>
        <w:t>wawancara</w:t>
      </w:r>
      <w:proofErr w:type="spellEnd"/>
      <w:r w:rsidRPr="00286F03">
        <w:rPr>
          <w:rFonts w:ascii="Garamond" w:hAnsi="Garamond"/>
        </w:rPr>
        <w:t xml:space="preserve"> </w:t>
      </w:r>
      <w:proofErr w:type="spellStart"/>
      <w:r w:rsidRPr="00286F03">
        <w:rPr>
          <w:rFonts w:ascii="Garamond" w:hAnsi="Garamond"/>
        </w:rPr>
        <w:t>tanggal</w:t>
      </w:r>
      <w:proofErr w:type="spellEnd"/>
      <w:r w:rsidRPr="00286F03">
        <w:rPr>
          <w:rFonts w:ascii="Garamond" w:hAnsi="Garamond"/>
        </w:rPr>
        <w:t xml:space="preserve"> 17 Agustus 2025</w:t>
      </w:r>
    </w:p>
  </w:footnote>
  <w:footnote w:id="23">
    <w:p w14:paraId="39D80A9C" w14:textId="0331D8C4" w:rsidR="00286F03" w:rsidRPr="00286F03" w:rsidRDefault="00286F03">
      <w:pPr>
        <w:pStyle w:val="FootnoteText"/>
      </w:pPr>
      <w:r>
        <w:rPr>
          <w:rStyle w:val="FootnoteReference"/>
        </w:rPr>
        <w:footnoteRef/>
      </w:r>
      <w:r>
        <w:t xml:space="preserve"> </w:t>
      </w:r>
      <w:r w:rsidRPr="00286F03">
        <w:rPr>
          <w:rFonts w:ascii="Garamond" w:hAnsi="Garamond"/>
        </w:rPr>
        <w:t xml:space="preserve">Hasil </w:t>
      </w:r>
      <w:proofErr w:type="spellStart"/>
      <w:r w:rsidRPr="00286F03">
        <w:rPr>
          <w:rFonts w:ascii="Garamond" w:hAnsi="Garamond"/>
        </w:rPr>
        <w:t>wawancara</w:t>
      </w:r>
      <w:proofErr w:type="spellEnd"/>
      <w:r w:rsidRPr="00286F03">
        <w:rPr>
          <w:rFonts w:ascii="Garamond" w:hAnsi="Garamond"/>
        </w:rPr>
        <w:t xml:space="preserve"> </w:t>
      </w:r>
      <w:proofErr w:type="spellStart"/>
      <w:r w:rsidRPr="00286F03">
        <w:rPr>
          <w:rFonts w:ascii="Garamond" w:hAnsi="Garamond"/>
        </w:rPr>
        <w:t>tanggal</w:t>
      </w:r>
      <w:proofErr w:type="spellEnd"/>
      <w:r w:rsidRPr="00286F03">
        <w:rPr>
          <w:rFonts w:ascii="Garamond" w:hAnsi="Garamond"/>
        </w:rPr>
        <w:t xml:space="preserve"> 17 Agustus 2025</w:t>
      </w:r>
    </w:p>
  </w:footnote>
  <w:footnote w:id="24">
    <w:p w14:paraId="072E2E69"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https://doi.org/10.33369/jpp.v6i1.41706","author":[{"dropping-particle":"","family":"Islamiati","given":"Desta","non-dropping-particle":"","parse-names":false,"suffix":""},{"dropping-particle":"","family":"Kurniasih","given":"Siti","non-dropping-particle":"","parse-names":false,"suffix":""}],"container-title":"Jurnal PENA PAUD","id":"ITEM-1","issue":"2","issued":{"date-parts":[["2024"]]},"page":"14-26","title":"The role of Posyandu in the Prevention of Early Childhood Stunting","type":"article-journal","volume":"5"},"suppress-author":1,"uris":["http://www.mendeley.com/documents/?uuid=df49b485-6dfc-44a5-9f01-cbce81eb1a02"]}],"mendeley":{"formattedCitation":"“The Role of Posyandu in the Prevention of Early Childhood Stunting,” &lt;i&gt;Jurnal PENA PAUD&lt;/i&gt; 5, no. 2 (2024): 14–26, https://doi.org/https://doi.org/10.33369/jpp.v6i1.41706.","plainTextFormattedCitation":"“The Role of Posyandu in the Prevention of Early Childhood Stunting,” Jurnal PENA PAUD 5, no. 2 (2024): 14–26, https://doi.org/https://doi.org/10.33369/jpp.v6i1.41706.","previouslyFormattedCitation":"(2024)"},"properties":{"noteIndex":15},"schema":"https://github.com/citation-style-language/schema/raw/master/csl-citation.json"}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“The Role of </w:t>
      </w:r>
      <w:proofErr w:type="spellStart"/>
      <w:r w:rsidRPr="00FA4F79">
        <w:rPr>
          <w:rFonts w:ascii="Garamond" w:hAnsi="Garamond" w:cs="Garamond"/>
        </w:rPr>
        <w:t>Posyandu</w:t>
      </w:r>
      <w:proofErr w:type="spellEnd"/>
      <w:r w:rsidRPr="00FA4F79">
        <w:rPr>
          <w:rFonts w:ascii="Garamond" w:hAnsi="Garamond" w:cs="Garamond"/>
        </w:rPr>
        <w:t xml:space="preserve"> in the Prevention of Early Childhood Stunting,” </w:t>
      </w:r>
      <w:proofErr w:type="spellStart"/>
      <w:r w:rsidRPr="00FA4F79">
        <w:rPr>
          <w:rFonts w:ascii="Garamond" w:hAnsi="Garamond" w:cs="Garamond"/>
          <w:i/>
        </w:rPr>
        <w:t>Jurnal</w:t>
      </w:r>
      <w:proofErr w:type="spellEnd"/>
      <w:r w:rsidRPr="00FA4F79">
        <w:rPr>
          <w:rFonts w:ascii="Garamond" w:hAnsi="Garamond" w:cs="Garamond"/>
          <w:i/>
        </w:rPr>
        <w:t xml:space="preserve"> PENA PAUD</w:t>
      </w:r>
      <w:r w:rsidRPr="00FA4F79">
        <w:rPr>
          <w:rFonts w:ascii="Garamond" w:hAnsi="Garamond" w:cs="Garamond"/>
        </w:rPr>
        <w:t xml:space="preserve"> 5, no. 2 (2024): 14–26, https://doi.org/https://doi.org/10.33369/jpp.v6i1.41706.</w:t>
      </w:r>
      <w:r w:rsidRPr="00FA4F79">
        <w:rPr>
          <w:rFonts w:ascii="Garamond" w:hAnsi="Garamond" w:cs="Garamond"/>
        </w:rPr>
        <w:fldChar w:fldCharType="end"/>
      </w:r>
    </w:p>
  </w:footnote>
  <w:footnote w:id="25">
    <w:p w14:paraId="11B71789"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10.1001/jamanetworkopen.2020.3386","author":[{"dropping-particle":"","family":"Li","given":"Zhihui","non-dropping-particle":"","parse-names":false,"suffix":""},{"dropping-particle":"","family":"Kim","given":"Rockli","non-dropping-particle":"","parse-names":false,"suffix":""},{"dropping-particle":"","family":"Vollmer","given":"Sebastian","non-dropping-particle":"","parse-names":false,"suffix":""},{"dropping-particle":"V","family":"Subramanian","given":"S","non-dropping-particle":"","parse-names":false,"suffix":""}],"id":"ITEM-1","issued":{"date-parts":[["2020"]]},"page":"1-18","title":"Factors Associated With Child Stunting , Wasting , and Underweight in 35 Low- and Middle-Income Countries","type":"article-journal"},"uris":["http://www.mendeley.com/documents/?uuid=65cebb47-9762-4786-82a6-7f23b08d852e"]}],"mendeley":{"formattedCitation":"Zhihui Li et al., “Factors Associated With Child Stunting , Wasting , and Underweight in 35 Low- and Middle-Income Countries,” 2020, 1–18, https://doi.org/10.1001/jamanetworkopen.2020.3386.","plainTextFormattedCitation":"Zhihui Li et al., “Factors Associated With Child Stunting , Wasting , and Underweight in 35 Low- and Middle-Income Countries,” 2020, 1–18, https://doi.org/10.1001/jamanetworkopen.2020.3386.","previouslyFormattedCitation":"(Li et al., 2020)"},"properties":{"noteIndex":16},"schema":"https://github.com/citation-style-language/schema/raw/master/csl-citation.json"}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Zhihui Li et al., “Factors Associated </w:t>
      </w:r>
      <w:proofErr w:type="gramStart"/>
      <w:r w:rsidRPr="00FA4F79">
        <w:rPr>
          <w:rFonts w:ascii="Garamond" w:hAnsi="Garamond" w:cs="Garamond"/>
        </w:rPr>
        <w:t>With</w:t>
      </w:r>
      <w:proofErr w:type="gramEnd"/>
      <w:r w:rsidRPr="00FA4F79">
        <w:rPr>
          <w:rFonts w:ascii="Garamond" w:hAnsi="Garamond" w:cs="Garamond"/>
        </w:rPr>
        <w:t xml:space="preserve"> Child </w:t>
      </w:r>
      <w:proofErr w:type="gramStart"/>
      <w:r w:rsidRPr="00FA4F79">
        <w:rPr>
          <w:rFonts w:ascii="Garamond" w:hAnsi="Garamond" w:cs="Garamond"/>
        </w:rPr>
        <w:t>Stunting ,</w:t>
      </w:r>
      <w:proofErr w:type="gramEnd"/>
      <w:r w:rsidRPr="00FA4F79">
        <w:rPr>
          <w:rFonts w:ascii="Garamond" w:hAnsi="Garamond" w:cs="Garamond"/>
        </w:rPr>
        <w:t xml:space="preserve"> </w:t>
      </w:r>
      <w:proofErr w:type="gramStart"/>
      <w:r w:rsidRPr="00FA4F79">
        <w:rPr>
          <w:rFonts w:ascii="Garamond" w:hAnsi="Garamond" w:cs="Garamond"/>
        </w:rPr>
        <w:t>Wasting ,</w:t>
      </w:r>
      <w:proofErr w:type="gramEnd"/>
      <w:r w:rsidRPr="00FA4F79">
        <w:rPr>
          <w:rFonts w:ascii="Garamond" w:hAnsi="Garamond" w:cs="Garamond"/>
        </w:rPr>
        <w:t xml:space="preserve"> and Underweight in 35 Low- and Middle-Income Countries,” 2020, 1–18, https://doi.org/10.1001/jamanetworkopen.2020.3386.</w:t>
      </w:r>
      <w:r w:rsidRPr="00FA4F79">
        <w:rPr>
          <w:rFonts w:ascii="Garamond" w:hAnsi="Garamond" w:cs="Garamond"/>
        </w:rPr>
        <w:fldChar w:fldCharType="end"/>
      </w:r>
    </w:p>
  </w:footnote>
  <w:footnote w:id="26">
    <w:p w14:paraId="380EAEBF"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Yuniati","given":"Eka","non-dropping-particle":"","parse-names":false,"suffix":""},{"dropping-particle":"","family":"Triratnawati","given":"Atik","non-dropping-particle":"","parse-names":false,"suffix":""}],"container-title":"Jurnal Antropologi: Isu-Isu Sosial Budaya","id":"ITEM-1","issue":"72","issued":{"date-parts":[["2024"]]},"title":"Socio-Culture and Health Factors Determining Stunting in Children Under-Five in Banggai Kepulauan Regency, Central Sulawesi","type":"article-journal","volume":"02"},"uris":["http://www.mendeley.com/documents/?uuid=30466f76-58c4-4d6d-89d1-d8f9c10df68b"]}],"mendeley":{"formattedCitation":"Eka Yuniati and Atik Triratnawati, “Socio-Culture and Health Factors Determining Stunting in Children Under-Five in Banggai Kepulauan Regency, Central Sulawesi,” &lt;i&gt;Jurnal Antropologi: Isu-Isu Sosial Budaya&lt;/i&gt; 02, no. 72 (2024).","plainTextFormattedCitation":"Eka Yuniati and Atik Triratnawati, “Socio-Culture and Health Factors Determining Stunting in Children Under-Five in Banggai Kepulauan Regency, Central Sulawesi,” Jurnal Antropologi: Isu-Isu Sosial Budaya 02, no. 72 (2024).","previouslyFormattedCitation":"(Yuniati &amp; Triratnawati, 2024)"},"properties":{"noteIndex":17},"schema":"https://github.com/citation-style-language/schema/raw/master/csl-citation.json"}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Eka </w:t>
      </w:r>
      <w:proofErr w:type="spellStart"/>
      <w:r w:rsidRPr="00FA4F79">
        <w:rPr>
          <w:rFonts w:ascii="Garamond" w:hAnsi="Garamond" w:cs="Garamond"/>
        </w:rPr>
        <w:t>Yuniati</w:t>
      </w:r>
      <w:proofErr w:type="spellEnd"/>
      <w:r w:rsidRPr="00FA4F79">
        <w:rPr>
          <w:rFonts w:ascii="Garamond" w:hAnsi="Garamond" w:cs="Garamond"/>
        </w:rPr>
        <w:t xml:space="preserve"> and Atik </w:t>
      </w:r>
      <w:proofErr w:type="spellStart"/>
      <w:r w:rsidRPr="00FA4F79">
        <w:rPr>
          <w:rFonts w:ascii="Garamond" w:hAnsi="Garamond" w:cs="Garamond"/>
        </w:rPr>
        <w:t>Triratnawati</w:t>
      </w:r>
      <w:proofErr w:type="spellEnd"/>
      <w:r w:rsidRPr="00FA4F79">
        <w:rPr>
          <w:rFonts w:ascii="Garamond" w:hAnsi="Garamond" w:cs="Garamond"/>
        </w:rPr>
        <w:t xml:space="preserve">, “Socio-Culture and Health Factors Determining Stunting in Children Under-Five in </w:t>
      </w:r>
      <w:proofErr w:type="spellStart"/>
      <w:r w:rsidRPr="00FA4F79">
        <w:rPr>
          <w:rFonts w:ascii="Garamond" w:hAnsi="Garamond" w:cs="Garamond"/>
        </w:rPr>
        <w:t>Banggai</w:t>
      </w:r>
      <w:proofErr w:type="spellEnd"/>
      <w:r w:rsidRPr="00FA4F79">
        <w:rPr>
          <w:rFonts w:ascii="Garamond" w:hAnsi="Garamond" w:cs="Garamond"/>
        </w:rPr>
        <w:t xml:space="preserve"> </w:t>
      </w:r>
      <w:proofErr w:type="spellStart"/>
      <w:r w:rsidRPr="00FA4F79">
        <w:rPr>
          <w:rFonts w:ascii="Garamond" w:hAnsi="Garamond" w:cs="Garamond"/>
        </w:rPr>
        <w:t>Kepulauan</w:t>
      </w:r>
      <w:proofErr w:type="spellEnd"/>
      <w:r w:rsidRPr="00FA4F79">
        <w:rPr>
          <w:rFonts w:ascii="Garamond" w:hAnsi="Garamond" w:cs="Garamond"/>
        </w:rPr>
        <w:t xml:space="preserve"> Regency, Central Sulawesi,” </w:t>
      </w:r>
      <w:proofErr w:type="spellStart"/>
      <w:r w:rsidRPr="00FA4F79">
        <w:rPr>
          <w:rFonts w:ascii="Garamond" w:hAnsi="Garamond" w:cs="Garamond"/>
          <w:i/>
        </w:rPr>
        <w:t>Jurnal</w:t>
      </w:r>
      <w:proofErr w:type="spellEnd"/>
      <w:r w:rsidRPr="00FA4F79">
        <w:rPr>
          <w:rFonts w:ascii="Garamond" w:hAnsi="Garamond" w:cs="Garamond"/>
          <w:i/>
        </w:rPr>
        <w:t xml:space="preserve"> </w:t>
      </w:r>
      <w:proofErr w:type="spellStart"/>
      <w:r w:rsidRPr="00FA4F79">
        <w:rPr>
          <w:rFonts w:ascii="Garamond" w:hAnsi="Garamond" w:cs="Garamond"/>
          <w:i/>
        </w:rPr>
        <w:t>Antropologi</w:t>
      </w:r>
      <w:proofErr w:type="spellEnd"/>
      <w:r w:rsidRPr="00FA4F79">
        <w:rPr>
          <w:rFonts w:ascii="Garamond" w:hAnsi="Garamond" w:cs="Garamond"/>
          <w:i/>
        </w:rPr>
        <w:t xml:space="preserve">: </w:t>
      </w:r>
      <w:proofErr w:type="spellStart"/>
      <w:r w:rsidRPr="00FA4F79">
        <w:rPr>
          <w:rFonts w:ascii="Garamond" w:hAnsi="Garamond" w:cs="Garamond"/>
          <w:i/>
        </w:rPr>
        <w:t>Isu-Isu</w:t>
      </w:r>
      <w:proofErr w:type="spellEnd"/>
      <w:r w:rsidRPr="00FA4F79">
        <w:rPr>
          <w:rFonts w:ascii="Garamond" w:hAnsi="Garamond" w:cs="Garamond"/>
          <w:i/>
        </w:rPr>
        <w:t xml:space="preserve"> </w:t>
      </w:r>
      <w:proofErr w:type="spellStart"/>
      <w:r w:rsidRPr="00FA4F79">
        <w:rPr>
          <w:rFonts w:ascii="Garamond" w:hAnsi="Garamond" w:cs="Garamond"/>
          <w:i/>
        </w:rPr>
        <w:t>Sosial</w:t>
      </w:r>
      <w:proofErr w:type="spellEnd"/>
      <w:r w:rsidRPr="00FA4F79">
        <w:rPr>
          <w:rFonts w:ascii="Garamond" w:hAnsi="Garamond" w:cs="Garamond"/>
          <w:i/>
        </w:rPr>
        <w:t xml:space="preserve"> </w:t>
      </w:r>
      <w:proofErr w:type="spellStart"/>
      <w:r w:rsidRPr="00FA4F79">
        <w:rPr>
          <w:rFonts w:ascii="Garamond" w:hAnsi="Garamond" w:cs="Garamond"/>
          <w:i/>
        </w:rPr>
        <w:t>Budaya</w:t>
      </w:r>
      <w:proofErr w:type="spellEnd"/>
      <w:r w:rsidRPr="00FA4F79">
        <w:rPr>
          <w:rFonts w:ascii="Garamond" w:hAnsi="Garamond" w:cs="Garamond"/>
        </w:rPr>
        <w:t xml:space="preserve"> 02, no. 72 (2024).</w:t>
      </w:r>
      <w:r w:rsidRPr="00FA4F79">
        <w:rPr>
          <w:rFonts w:ascii="Garamond" w:hAnsi="Garamond" w:cs="Garamond"/>
        </w:rPr>
        <w:fldChar w:fldCharType="end"/>
      </w:r>
    </w:p>
  </w:footnote>
  <w:footnote w:id="27">
    <w:p w14:paraId="2652B645"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{"citationItems":[{"id":"ITEM-1","itemData":{"URL":"https://bappenas.go.id/pencarian-data?keyword=stunting","accessed":{"date-parts":[["2026","2","12"]]},"author":[{"dropping-particle":"","family":"Badan Perencanaan Pembangunan Nasional (Bappenas)","given":"","non-dropping-particle":"","parse-names":false,"suffix":""}],"container-title":"Badan Perencanaan Pembangunan Nasional","id":"ITEM-1","issued":{"date-parts":[["2024"]]},"title":"Strategi nasional percepatan penurunan stunting 2025–2029.","type":"webpage"},"uris":["http://www.mendeley.com/documents/?uuid=be6d5bc2-bc18-41ed-94d9-7993d6a2c153"]}],"mendeley":{"formattedCitation":"Badan Perencanaan Pembangunan Nasional (Bappenas), “Strategi Nasional Percepatan Penurunan Stunting 2025–2029.”","plainTextFormattedCitation":"Badan Perencanaan Pembangunan Nasional (Bappenas), “Strategi Nasional Percepatan Penurunan Stunting 2025–2029.”","previouslyFormattedCitation":"(Badan Perencanaan Pembangunan Nasional (Bappenas), 2024)"},"properties":{"noteIndex":18},"schema":"https://github.com/citation-style-language/schema/raw/master/csl-citation.json"}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Badan </w:t>
      </w:r>
      <w:proofErr w:type="spellStart"/>
      <w:r w:rsidRPr="00FA4F79">
        <w:rPr>
          <w:rFonts w:ascii="Garamond" w:hAnsi="Garamond" w:cs="Garamond"/>
        </w:rPr>
        <w:t>Perencanaan</w:t>
      </w:r>
      <w:proofErr w:type="spellEnd"/>
      <w:r w:rsidRPr="00FA4F79">
        <w:rPr>
          <w:rFonts w:ascii="Garamond" w:hAnsi="Garamond" w:cs="Garamond"/>
        </w:rPr>
        <w:t xml:space="preserve"> Pembangunan Nasional (</w:t>
      </w:r>
      <w:proofErr w:type="spellStart"/>
      <w:r w:rsidRPr="00FA4F79">
        <w:rPr>
          <w:rFonts w:ascii="Garamond" w:hAnsi="Garamond" w:cs="Garamond"/>
        </w:rPr>
        <w:t>Bappenas</w:t>
      </w:r>
      <w:proofErr w:type="spellEnd"/>
      <w:r w:rsidRPr="00FA4F79">
        <w:rPr>
          <w:rFonts w:ascii="Garamond" w:hAnsi="Garamond" w:cs="Garamond"/>
        </w:rPr>
        <w:t xml:space="preserve">), “Strategi Nasional </w:t>
      </w:r>
      <w:proofErr w:type="spellStart"/>
      <w:r w:rsidRPr="00FA4F79">
        <w:rPr>
          <w:rFonts w:ascii="Garamond" w:hAnsi="Garamond" w:cs="Garamond"/>
        </w:rPr>
        <w:t>Percepatan</w:t>
      </w:r>
      <w:proofErr w:type="spellEnd"/>
      <w:r w:rsidRPr="00FA4F79">
        <w:rPr>
          <w:rFonts w:ascii="Garamond" w:hAnsi="Garamond" w:cs="Garamond"/>
        </w:rPr>
        <w:t xml:space="preserve"> </w:t>
      </w:r>
      <w:proofErr w:type="spellStart"/>
      <w:r w:rsidRPr="00FA4F79">
        <w:rPr>
          <w:rFonts w:ascii="Garamond" w:hAnsi="Garamond" w:cs="Garamond"/>
        </w:rPr>
        <w:t>Penurunan</w:t>
      </w:r>
      <w:proofErr w:type="spellEnd"/>
      <w:r w:rsidRPr="00FA4F79">
        <w:rPr>
          <w:rFonts w:ascii="Garamond" w:hAnsi="Garamond" w:cs="Garamond"/>
        </w:rPr>
        <w:t xml:space="preserve"> Stunting 2025–2029.”</w:t>
      </w:r>
      <w:r w:rsidRPr="00FA4F79">
        <w:rPr>
          <w:rFonts w:ascii="Garamond" w:hAnsi="Garamond" w:cs="Garamond"/>
        </w:rPr>
        <w:fldChar w:fldCharType="end"/>
      </w:r>
    </w:p>
  </w:footnote>
  <w:footnote w:id="28">
    <w:p w14:paraId="4E274996"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{"citationItems":[{"id":"ITEM-1","itemData":{"URL":"https://www.kemenkopmk.go.id/prevalensi-stunting-tahun-2024-turun-jadi-198-persen-pemerintah-terus-dorong-penguatan-gizi","author":[{"dropping-particle":"","family":"Kebudayaan","given":"Kementerian Koordinator Bidang Pembangunan Manusia dan","non-dropping-particle":"","parse-names":false,"suffix":""}],"id":"ITEM-1","issued":{"date-parts":[["2024"]]},"title":"Prevalensi stunting tahun 2024 turun jadi 19,8 persen, pemerintah terus dorong penguatan gizi nasional","type":"webpage"},"suppress-author":1,"uris":["http://www.mendeley.com/documents/?uuid=160810f7-baf0-4366-a445-47393203fa15"]}],"mendeley":{"formattedCitation":"“Prevalensi Stunting Tahun 2024 Turun Jadi 19,8 Persen, Pemerintah Terus Dorong Penguatan Gizi Nasional,” 2024, https://www.kemenkopmk.go.id/prevalensi-stunting-tahun-2024-turun-jadi-198-persen-pemerintah-terus-dorong-penguatan-gizi.","plainTextFormattedCitation":"“Prevalensi Stunting Tahun 2024 Turun Jadi 19,8 Persen, Pemerintah Terus Dorong Penguatan Gizi Nasional,” 2024, https://www.kemenkopmk.go.id/prevalensi-stunting-tahun-2024-turun-jadi-198-persen-pemerintah-terus-dorong-penguatan-gizi.","previouslyFormattedCitation":"(2024)"},"properties":{"noteIndex":19},"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w:t>
      </w:r>
      <w:proofErr w:type="spellStart"/>
      <w:r w:rsidRPr="00FA4F79">
        <w:rPr>
          <w:rFonts w:ascii="Garamond" w:hAnsi="Garamond" w:cs="Garamond"/>
        </w:rPr>
        <w:t>Prevalensi</w:t>
      </w:r>
      <w:proofErr w:type="spellEnd"/>
      <w:r w:rsidRPr="00FA4F79">
        <w:rPr>
          <w:rFonts w:ascii="Garamond" w:hAnsi="Garamond" w:cs="Garamond"/>
        </w:rPr>
        <w:t xml:space="preserve"> Stunting </w:t>
      </w:r>
      <w:proofErr w:type="spellStart"/>
      <w:r w:rsidRPr="00FA4F79">
        <w:rPr>
          <w:rFonts w:ascii="Garamond" w:hAnsi="Garamond" w:cs="Garamond"/>
        </w:rPr>
        <w:t>Tahun</w:t>
      </w:r>
      <w:proofErr w:type="spellEnd"/>
      <w:r w:rsidRPr="00FA4F79">
        <w:rPr>
          <w:rFonts w:ascii="Garamond" w:hAnsi="Garamond" w:cs="Garamond"/>
        </w:rPr>
        <w:t xml:space="preserve"> 2024 Turun Jadi 19,8 Persen, </w:t>
      </w:r>
      <w:proofErr w:type="spellStart"/>
      <w:r w:rsidRPr="00FA4F79">
        <w:rPr>
          <w:rFonts w:ascii="Garamond" w:hAnsi="Garamond" w:cs="Garamond"/>
        </w:rPr>
        <w:t>Pemerintah</w:t>
      </w:r>
      <w:proofErr w:type="spellEnd"/>
      <w:r w:rsidRPr="00FA4F79">
        <w:rPr>
          <w:rFonts w:ascii="Garamond" w:hAnsi="Garamond" w:cs="Garamond"/>
        </w:rPr>
        <w:t xml:space="preserve"> Terus </w:t>
      </w:r>
      <w:proofErr w:type="spellStart"/>
      <w:r w:rsidRPr="00FA4F79">
        <w:rPr>
          <w:rFonts w:ascii="Garamond" w:hAnsi="Garamond" w:cs="Garamond"/>
        </w:rPr>
        <w:t>Dorong</w:t>
      </w:r>
      <w:proofErr w:type="spellEnd"/>
      <w:r w:rsidRPr="00FA4F79">
        <w:rPr>
          <w:rFonts w:ascii="Garamond" w:hAnsi="Garamond" w:cs="Garamond"/>
        </w:rPr>
        <w:t xml:space="preserve"> </w:t>
      </w:r>
      <w:proofErr w:type="spellStart"/>
      <w:r w:rsidRPr="00FA4F79">
        <w:rPr>
          <w:rFonts w:ascii="Garamond" w:hAnsi="Garamond" w:cs="Garamond"/>
        </w:rPr>
        <w:t>Penguatan</w:t>
      </w:r>
      <w:proofErr w:type="spellEnd"/>
      <w:r w:rsidRPr="00FA4F79">
        <w:rPr>
          <w:rFonts w:ascii="Garamond" w:hAnsi="Garamond" w:cs="Garamond"/>
        </w:rPr>
        <w:t xml:space="preserve"> Gizi Nasional,” 2024, https://www.kemenkopmk.go.id/prevalensi-stunting-tahun-2024-turun-jadi-198-persen-pemerintah-terus-dorong-penguatan-gizi.</w:t>
      </w:r>
      <w:r w:rsidRPr="00FA4F79">
        <w:rPr>
          <w:rFonts w:ascii="Garamond" w:hAnsi="Garamond" w:cs="Garamond"/>
        </w:rPr>
        <w:fldChar w:fldCharType="end"/>
      </w:r>
    </w:p>
  </w:footnote>
  <w:footnote w:id="29">
    <w:p w14:paraId="543ED522"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{"citationItems":[{"id":"ITEM-1","itemData":{"author":[{"dropping-particle":"","family":"Purwanto","given":"Regina Maulidya Putri","non-dropping-particle":"","parse-names":false,"suffix":""},{"dropping-particle":"","family":"Farhana","given":"Yustanti Aprinda","non-dropping-particle":"","parse-names":false,"suffix":""},{"dropping-particle":"","family":"Dewandaru","given":"Ario","non-dropping-particle":"","parse-names":false,"suffix":""},{"dropping-particle":"","family":"Arundinasari","given":"Indira","non-dropping-particle":"","parse-names":false,"suffix":""}],"container-title":"Jurnal Ilmiah Wahana Pendidikan","id":"ITEM-1","issue":"14","issued":{"date-parts":[["2024"]]},"page":"847-856","title":"Implementasi Program Pemberian Makanan Tambahan (PMT) dan Kegiatan Posyandu Sebagai Upaya Penurunan Angka Stunting di Desa Sumberbendo, Kabupaten Probolinggo","type":"article-journal","volume":"10"},"suppress-author":1,"uris":["http://www.mendeley.com/documents/?uuid=5cd446fd-b23f-43c3-8fd9-f3e138660ca9"]}],"mendeley":{"formattedCitation":"“Implementasi Program Pemberian Makanan Tambahan (PMT) Dan Kegiatan Posyandu Sebagai Upaya Penurunan Angka Stunting Di Desa Sumberbendo, Kabupaten Probolinggo,” &lt;i&gt;Jurnal Ilmiah Wahana Pendidikan&lt;/i&gt; 10, no. 14 (2024): 847–56.","plainTextFormattedCitation":"“Implementasi Program Pemberian Makanan Tambahan (PMT) Dan Kegiatan Posyandu Sebagai Upaya Penurunan Angka Stunting Di Desa Sumberbendo, Kabupaten Probolinggo,” Jurnal Ilmiah Wahana Pendidikan 10, no. 14 (2024): 847–56.","previouslyFormattedCitation":"(2024)"},"properties":{"noteIndex":20},"schema":"https://github.com/citation-style-language/schema/raw/master/csl-citation.json"}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w:t>
      </w:r>
      <w:proofErr w:type="spellStart"/>
      <w:r w:rsidRPr="00FA4F79">
        <w:rPr>
          <w:rFonts w:ascii="Garamond" w:hAnsi="Garamond" w:cs="Garamond"/>
        </w:rPr>
        <w:t>Implementasi</w:t>
      </w:r>
      <w:proofErr w:type="spellEnd"/>
      <w:r w:rsidRPr="00FA4F79">
        <w:rPr>
          <w:rFonts w:ascii="Garamond" w:hAnsi="Garamond" w:cs="Garamond"/>
        </w:rPr>
        <w:t xml:space="preserve"> Program </w:t>
      </w:r>
      <w:proofErr w:type="spellStart"/>
      <w:r w:rsidRPr="00FA4F79">
        <w:rPr>
          <w:rFonts w:ascii="Garamond" w:hAnsi="Garamond" w:cs="Garamond"/>
        </w:rPr>
        <w:t>Pemberian</w:t>
      </w:r>
      <w:proofErr w:type="spellEnd"/>
      <w:r w:rsidRPr="00FA4F79">
        <w:rPr>
          <w:rFonts w:ascii="Garamond" w:hAnsi="Garamond" w:cs="Garamond"/>
        </w:rPr>
        <w:t xml:space="preserve"> </w:t>
      </w:r>
      <w:proofErr w:type="spellStart"/>
      <w:r w:rsidRPr="00FA4F79">
        <w:rPr>
          <w:rFonts w:ascii="Garamond" w:hAnsi="Garamond" w:cs="Garamond"/>
        </w:rPr>
        <w:t>Makanan</w:t>
      </w:r>
      <w:proofErr w:type="spellEnd"/>
      <w:r w:rsidRPr="00FA4F79">
        <w:rPr>
          <w:rFonts w:ascii="Garamond" w:hAnsi="Garamond" w:cs="Garamond"/>
        </w:rPr>
        <w:t xml:space="preserve"> </w:t>
      </w:r>
      <w:proofErr w:type="spellStart"/>
      <w:r w:rsidRPr="00FA4F79">
        <w:rPr>
          <w:rFonts w:ascii="Garamond" w:hAnsi="Garamond" w:cs="Garamond"/>
        </w:rPr>
        <w:t>Tambahan</w:t>
      </w:r>
      <w:proofErr w:type="spellEnd"/>
      <w:r w:rsidRPr="00FA4F79">
        <w:rPr>
          <w:rFonts w:ascii="Garamond" w:hAnsi="Garamond" w:cs="Garamond"/>
        </w:rPr>
        <w:t xml:space="preserve"> (PMT) Dan </w:t>
      </w:r>
      <w:proofErr w:type="spellStart"/>
      <w:r w:rsidRPr="00FA4F79">
        <w:rPr>
          <w:rFonts w:ascii="Garamond" w:hAnsi="Garamond" w:cs="Garamond"/>
        </w:rPr>
        <w:t>Kegiatan</w:t>
      </w:r>
      <w:proofErr w:type="spellEnd"/>
      <w:r w:rsidRPr="00FA4F79">
        <w:rPr>
          <w:rFonts w:ascii="Garamond" w:hAnsi="Garamond" w:cs="Garamond"/>
        </w:rPr>
        <w:t xml:space="preserve"> Posyandu </w:t>
      </w:r>
      <w:proofErr w:type="spellStart"/>
      <w:r w:rsidRPr="00FA4F79">
        <w:rPr>
          <w:rFonts w:ascii="Garamond" w:hAnsi="Garamond" w:cs="Garamond"/>
        </w:rPr>
        <w:t>Sebagai</w:t>
      </w:r>
      <w:proofErr w:type="spellEnd"/>
      <w:r w:rsidRPr="00FA4F79">
        <w:rPr>
          <w:rFonts w:ascii="Garamond" w:hAnsi="Garamond" w:cs="Garamond"/>
        </w:rPr>
        <w:t xml:space="preserve"> Upaya </w:t>
      </w:r>
      <w:proofErr w:type="spellStart"/>
      <w:r w:rsidRPr="00FA4F79">
        <w:rPr>
          <w:rFonts w:ascii="Garamond" w:hAnsi="Garamond" w:cs="Garamond"/>
        </w:rPr>
        <w:t>Penurunan</w:t>
      </w:r>
      <w:proofErr w:type="spellEnd"/>
      <w:r w:rsidRPr="00FA4F79">
        <w:rPr>
          <w:rFonts w:ascii="Garamond" w:hAnsi="Garamond" w:cs="Garamond"/>
        </w:rPr>
        <w:t xml:space="preserve"> Angka Stunting </w:t>
      </w:r>
      <w:proofErr w:type="gramStart"/>
      <w:r w:rsidRPr="00FA4F79">
        <w:rPr>
          <w:rFonts w:ascii="Garamond" w:hAnsi="Garamond" w:cs="Garamond"/>
        </w:rPr>
        <w:t>Di</w:t>
      </w:r>
      <w:proofErr w:type="gramEnd"/>
      <w:r w:rsidRPr="00FA4F79">
        <w:rPr>
          <w:rFonts w:ascii="Garamond" w:hAnsi="Garamond" w:cs="Garamond"/>
        </w:rPr>
        <w:t xml:space="preserve"> Desa Sumberbendo, </w:t>
      </w:r>
      <w:proofErr w:type="spellStart"/>
      <w:r w:rsidRPr="00FA4F79">
        <w:rPr>
          <w:rFonts w:ascii="Garamond" w:hAnsi="Garamond" w:cs="Garamond"/>
        </w:rPr>
        <w:t>Kabupaten</w:t>
      </w:r>
      <w:proofErr w:type="spellEnd"/>
      <w:r w:rsidRPr="00FA4F79">
        <w:rPr>
          <w:rFonts w:ascii="Garamond" w:hAnsi="Garamond" w:cs="Garamond"/>
        </w:rPr>
        <w:t xml:space="preserve"> </w:t>
      </w:r>
      <w:proofErr w:type="spellStart"/>
      <w:r w:rsidRPr="00FA4F79">
        <w:rPr>
          <w:rFonts w:ascii="Garamond" w:hAnsi="Garamond" w:cs="Garamond"/>
        </w:rPr>
        <w:t>Probolinggo</w:t>
      </w:r>
      <w:proofErr w:type="spellEnd"/>
      <w:r w:rsidRPr="00FA4F79">
        <w:rPr>
          <w:rFonts w:ascii="Garamond" w:hAnsi="Garamond" w:cs="Garamond"/>
        </w:rPr>
        <w:t xml:space="preserve">,” </w:t>
      </w:r>
      <w:proofErr w:type="spellStart"/>
      <w:r w:rsidRPr="00FA4F79">
        <w:rPr>
          <w:rFonts w:ascii="Garamond" w:hAnsi="Garamond" w:cs="Garamond"/>
          <w:i/>
        </w:rPr>
        <w:t>Jurnal</w:t>
      </w:r>
      <w:proofErr w:type="spellEnd"/>
      <w:r w:rsidRPr="00FA4F79">
        <w:rPr>
          <w:rFonts w:ascii="Garamond" w:hAnsi="Garamond" w:cs="Garamond"/>
          <w:i/>
        </w:rPr>
        <w:t xml:space="preserve"> </w:t>
      </w:r>
      <w:proofErr w:type="spellStart"/>
      <w:r w:rsidRPr="00FA4F79">
        <w:rPr>
          <w:rFonts w:ascii="Garamond" w:hAnsi="Garamond" w:cs="Garamond"/>
          <w:i/>
        </w:rPr>
        <w:t>Ilmiah</w:t>
      </w:r>
      <w:proofErr w:type="spellEnd"/>
      <w:r w:rsidRPr="00FA4F79">
        <w:rPr>
          <w:rFonts w:ascii="Garamond" w:hAnsi="Garamond" w:cs="Garamond"/>
          <w:i/>
        </w:rPr>
        <w:t xml:space="preserve"> Wahana Pendidikan</w:t>
      </w:r>
      <w:r w:rsidRPr="00FA4F79">
        <w:rPr>
          <w:rFonts w:ascii="Garamond" w:hAnsi="Garamond" w:cs="Garamond"/>
        </w:rPr>
        <w:t xml:space="preserve"> 10, no. 14 (2024): 847–56.</w:t>
      </w:r>
      <w:r w:rsidRPr="00FA4F79">
        <w:rPr>
          <w:rFonts w:ascii="Garamond" w:hAnsi="Garamond" w:cs="Garamond"/>
        </w:rPr>
        <w:fldChar w:fldCharType="end"/>
      </w:r>
    </w:p>
  </w:footnote>
  <w:footnote w:id="30">
    <w:p w14:paraId="11A4C7BD" w14:textId="789B6B50" w:rsidR="00E71FD5" w:rsidRPr="00FA4F79" w:rsidRDefault="00000000" w:rsidP="00286F03">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{"citationItems":[{"id":"ITEM-1","itemData":{"DOI":"https://doi.org/10.21070/ijccd.v15i3.1117","author":[{"dropping-particle":"","family":"Mursyidah","given":"L","non-dropping-particle":"","parse-names":false,"suffix":""}],"container-title":"Journal of Cultural and Community Development","id":"ITEM-1","issue":"15","issued":{"date-parts":[["2024"]]},"title":"The Role of Posyandu Cadres in Reducing Stunting in the Community Peran Kader Posyandu dalam Penurunan Stunting pada Masyarakat. Indonesian","type":"article-journal","volume":"3"},"suppress-author":1,"uris":["http://www.mendeley.com/documents/?uuid=4f2b857c-3dc0-4f9d-a5fa-18fdd7700791"]}],"mendeley":{"formattedCitation":"“The Role of Posyandu Cadres in Reducing Stunting in the Community Peran Kader Posyandu Dalam Penurunan Stunting Pada Masyarakat. Indonesian,” &lt;i&gt;Journal of Cultural and Community Development&lt;/i&gt; 3, no. 15 (2024), https://doi.org/https://doi.org/10.21070/ijccd.v15i3.1117.","plainTextFormattedCitation":"“The Role of Posyandu Cadres in Reducing Stunting in the Community Peran Kader Posyandu Dalam Penurunan Stunting Pada Masyarakat. Indonesian,” Journal of Cultural and Community Development 3, no. 15 (2024), https://doi.org/https://doi.org/10.21070/ijccd.v15i3.1117.","previouslyFormattedCitation":"(2024)"},"properties":{"noteIndex":21},"schema":"https://github.com/citation-style-language/schema/raw/master/csl-citation.json"}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“The Role of </w:t>
      </w:r>
      <w:proofErr w:type="spellStart"/>
      <w:r w:rsidRPr="00FA4F79">
        <w:rPr>
          <w:rFonts w:ascii="Garamond" w:hAnsi="Garamond" w:cs="Garamond"/>
        </w:rPr>
        <w:t>Posyandu</w:t>
      </w:r>
      <w:proofErr w:type="spellEnd"/>
      <w:r w:rsidRPr="00FA4F79">
        <w:rPr>
          <w:rFonts w:ascii="Garamond" w:hAnsi="Garamond" w:cs="Garamond"/>
        </w:rPr>
        <w:t xml:space="preserve"> Cadres in Reducing Stunting in the Community Peran Kader </w:t>
      </w:r>
      <w:proofErr w:type="spellStart"/>
      <w:r w:rsidRPr="00FA4F79">
        <w:rPr>
          <w:rFonts w:ascii="Garamond" w:hAnsi="Garamond" w:cs="Garamond"/>
        </w:rPr>
        <w:t>Posyandu</w:t>
      </w:r>
      <w:proofErr w:type="spellEnd"/>
      <w:r w:rsidRPr="00FA4F79">
        <w:rPr>
          <w:rFonts w:ascii="Garamond" w:hAnsi="Garamond" w:cs="Garamond"/>
        </w:rPr>
        <w:t xml:space="preserve"> Dalam </w:t>
      </w:r>
      <w:proofErr w:type="spellStart"/>
      <w:r w:rsidRPr="00FA4F79">
        <w:rPr>
          <w:rFonts w:ascii="Garamond" w:hAnsi="Garamond" w:cs="Garamond"/>
        </w:rPr>
        <w:t>Penurunan</w:t>
      </w:r>
      <w:proofErr w:type="spellEnd"/>
      <w:r w:rsidRPr="00FA4F79">
        <w:rPr>
          <w:rFonts w:ascii="Garamond" w:hAnsi="Garamond" w:cs="Garamond"/>
        </w:rPr>
        <w:t xml:space="preserve"> Stunting Pada Masyarakat. Indonesian,” </w:t>
      </w:r>
      <w:r w:rsidRPr="00FA4F79">
        <w:rPr>
          <w:rFonts w:ascii="Garamond" w:hAnsi="Garamond" w:cs="Garamond"/>
          <w:i/>
        </w:rPr>
        <w:t>Journal of Cultural and Community Development</w:t>
      </w:r>
      <w:r w:rsidRPr="00FA4F79">
        <w:rPr>
          <w:rFonts w:ascii="Garamond" w:hAnsi="Garamond" w:cs="Garamond"/>
        </w:rPr>
        <w:t xml:space="preserve"> 3, no. 15 (2024), https://doi.org/https://doi.org/10.21070/ijccd.v15i3.1117.</w:t>
      </w:r>
      <w:r w:rsidRPr="00FA4F79">
        <w:rPr>
          <w:rFonts w:ascii="Garamond" w:hAnsi="Garamond" w:cs="Garamond"/>
        </w:rPr>
        <w:fldChar w:fldCharType="end"/>
      </w:r>
      <w:r w:rsidRPr="00FA4F79">
        <w:rPr>
          <w:rFonts w:ascii="Garamond" w:hAnsi="Garamond" w:cs="Garamond"/>
        </w:rPr>
        <w:t xml:space="preserve"> </w:t>
      </w:r>
    </w:p>
  </w:footnote>
  <w:footnote w:id="31">
    <w:p w14:paraId="798F56E7"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{"citationItems":[{"id":"ITEM-1","itemData":{"DOI":"https://doi.org/10.21070/ijccd.v15i3.1117","author":[{"dropping-particle":"","family":"Mursyidah","given":"L","non-dropping-particle":"","parse-names":false,"suffix":""}],"container-title":"Journal of Cultural and Community Development","id":"ITEM-1","issue":"15","issued":{"date-parts":[["2024"]]},"title":"The Role of Posyandu Cadres in Reducing Stunting in the Community Peran Kader Posyandu dalam Penurunan Stunting pada Masyarakat. Indonesian","type":"article-journal","volume":"3"},"suppress-author":1,"uris":["http://www.mendeley.com/documents/?uuid=4f2b857c-3dc0-4f9d-a5fa-18fdd7700791"]}],"mendeley":{"formattedCitation":"“The Role of Posyandu Cadres in Reducing Stunting in the Community Peran Kader Posyandu Dalam Penurunan Stunting Pada Masyarakat. Indonesian,” &lt;i&gt;Journal of Cultural and Community Development&lt;/i&gt; 3, no. 15 (2024), https://doi.org/https://doi.org/10.21070/ijccd.v15i3.1117.","plainTextFormattedCitation":"“The Role of Posyandu Cadres in Reducing Stunting in the Community Peran Kader Posyandu Dalam Penurunan Stunting Pada Masyarakat. Indonesian,” Journal of Cultural and Community Development 3, no. 15 (2024), https://doi.org/https://doi.org/10.21070/ijccd.v15i3.1117.","previouslyFormattedCitation":"(2024)"},"properties":{"noteIndex":21},"schema":"https://github.com/citation-style-language/schema/raw/master/csl-citation.json"}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“The Role of </w:t>
      </w:r>
      <w:proofErr w:type="spellStart"/>
      <w:r w:rsidRPr="00FA4F79">
        <w:rPr>
          <w:rFonts w:ascii="Garamond" w:hAnsi="Garamond" w:cs="Garamond"/>
        </w:rPr>
        <w:t>Posyandu</w:t>
      </w:r>
      <w:proofErr w:type="spellEnd"/>
      <w:r w:rsidRPr="00FA4F79">
        <w:rPr>
          <w:rFonts w:ascii="Garamond" w:hAnsi="Garamond" w:cs="Garamond"/>
        </w:rPr>
        <w:t xml:space="preserve"> Cadres in Reducing Stunting in the Community Peran Kader </w:t>
      </w:r>
      <w:proofErr w:type="spellStart"/>
      <w:r w:rsidRPr="00FA4F79">
        <w:rPr>
          <w:rFonts w:ascii="Garamond" w:hAnsi="Garamond" w:cs="Garamond"/>
        </w:rPr>
        <w:t>Posyandu</w:t>
      </w:r>
      <w:proofErr w:type="spellEnd"/>
      <w:r w:rsidRPr="00FA4F79">
        <w:rPr>
          <w:rFonts w:ascii="Garamond" w:hAnsi="Garamond" w:cs="Garamond"/>
        </w:rPr>
        <w:t xml:space="preserve"> Dalam </w:t>
      </w:r>
      <w:proofErr w:type="spellStart"/>
      <w:r w:rsidRPr="00FA4F79">
        <w:rPr>
          <w:rFonts w:ascii="Garamond" w:hAnsi="Garamond" w:cs="Garamond"/>
        </w:rPr>
        <w:t>Penurunan</w:t>
      </w:r>
      <w:proofErr w:type="spellEnd"/>
      <w:r w:rsidRPr="00FA4F79">
        <w:rPr>
          <w:rFonts w:ascii="Garamond" w:hAnsi="Garamond" w:cs="Garamond"/>
        </w:rPr>
        <w:t xml:space="preserve"> Stunting Pada Masyarakat. Indonesian,” </w:t>
      </w:r>
      <w:r w:rsidRPr="00FA4F79">
        <w:rPr>
          <w:rFonts w:ascii="Garamond" w:hAnsi="Garamond" w:cs="Garamond"/>
          <w:i/>
        </w:rPr>
        <w:t>Journal of Cultural and Community Development</w:t>
      </w:r>
      <w:r w:rsidRPr="00FA4F79">
        <w:rPr>
          <w:rFonts w:ascii="Garamond" w:hAnsi="Garamond" w:cs="Garamond"/>
        </w:rPr>
        <w:t xml:space="preserve"> 3, no. 15 (2024), https://doi.org/https://doi.org/10.21070/ijccd.v15i3.1117.</w:t>
      </w:r>
      <w:r w:rsidRPr="00FA4F79">
        <w:rPr>
          <w:rFonts w:ascii="Garamond" w:hAnsi="Garamond" w:cs="Garamond"/>
        </w:rPr>
        <w:fldChar w:fldCharType="end"/>
      </w:r>
    </w:p>
  </w:footnote>
  <w:footnote w:id="32">
    <w:p w14:paraId="0B05D36F" w14:textId="77777777" w:rsidR="00E71FD5" w:rsidRPr="00FA4F79" w:rsidRDefault="00000000" w:rsidP="00FA4F79">
      <w:pPr>
        <w:pStyle w:val="FootnoteText"/>
        <w:jc w:val="both"/>
        <w:rPr>
          <w:rFonts w:ascii="Garamond" w:hAnsi="Garamond" w:cs="Garamond"/>
        </w:rPr>
      </w:pPr>
      <w:r w:rsidRPr="00FA4F79">
        <w:rPr>
          <w:rStyle w:val="FootnoteReference"/>
          <w:rFonts w:ascii="Garamond" w:hAnsi="Garamond" w:cs="Garamond"/>
        </w:rPr>
        <w:footnoteRef/>
      </w:r>
      <w:r w:rsidRPr="00FA4F79">
        <w:rPr>
          <w:rFonts w:ascii="Garamond" w:hAnsi="Garamond" w:cs="Garamond"/>
        </w:rPr>
        <w:t xml:space="preserve"> </w:t>
      </w:r>
      <w:r w:rsidRPr="00FA4F79">
        <w:rPr>
          <w:rFonts w:ascii="Garamond" w:hAnsi="Garamond" w:cs="Garamond"/>
        </w:rPr>
        <w:fldChar w:fldCharType="begin" w:fldLock="1"/>
      </w:r>
      <w:r w:rsidRPr="00FA4F79">
        <w:rPr>
          <w:rFonts w:ascii="Garamond" w:hAnsi="Garamond" w:cs="Garamond"/>
        </w:rPr>
        <w:instrText>ADDIN CSL_CITATION {"citationItems":[{"id":"ITEM-1","itemData":{"DOI":"10.20473/amnt.v7i2SP.2023.65","author":[{"dropping-particle":"","family":"Fitrah","given":"Ike","non-dropping-particle":"","parse-names":false,"suffix":""},{"dropping-particle":"","family":"Chabibah","given":"Atul","non-dropping-particle":"","parse-names":false,"suffix":""},{"dropping-particle":"","family":"Agustina","given":"Rakhmawati","non-dropping-particle":"","parse-names":false,"suffix":""}],"id":"ITEM-1","issue":"2","issued":{"date-parts":[["2023"]]},"page":"65-72","title":"Exploration of the Role of Posyandu Cadres in the Achievements of the Community Health Center Program in Reducing Stunting Incidence Eksplorasi Peran Kader Posyandu terhadap Capaian Program Puskesmas dalam Menurunkan Kejadian Stunting","type":"article-journal","volume":"7"},"suppress-author":1,"uris":["http://www.mendeley.com/documents/?uuid=405b603d-6e54-4fc0-8725-aa48f928d65e"]}],"mendeley":{"formattedCitation":"“Exploration of the Role of Posyandu Cadres in the Achievements of the Community Health Center Program in Reducing Stunting Incidence Eksplorasi Peran Kader Posyandu Terhadap Capaian Program Puskesmas Dalam Menurunkan Kejadian Stunting” 7, no. 2 (2023): 65–72, https://doi.org/10.20473/amnt.v7i2SP.2023.65.","plainTextFormattedCitation":"“Exploration of the Role of Posyandu Cadres in the Achievements of the Community Health Center Program in Reducing Stunting Incidence Eksplorasi Peran Kader Posyandu Terhadap Capaian Program Puskesmas Dalam Menurunkan Kejadian Stunting” 7, no. 2 (2023): 65–72, https://doi.org/10.20473/amnt.v7i2SP.2023.65.","previouslyFormattedCitation":"(2023)"},"properties":{"noteIndex":22},"schema":"https://github.com/citation-style-language/schema/raw/master/csl-citation.json"}</w:instrText>
      </w:r>
      <w:r w:rsidRPr="00FA4F79">
        <w:rPr>
          <w:rFonts w:ascii="Garamond" w:hAnsi="Garamond" w:cs="Garamond"/>
        </w:rPr>
        <w:fldChar w:fldCharType="separate"/>
      </w:r>
      <w:r w:rsidRPr="00FA4F79">
        <w:rPr>
          <w:rFonts w:ascii="Garamond" w:hAnsi="Garamond" w:cs="Garamond"/>
        </w:rPr>
        <w:t xml:space="preserve">“Exploration of the Role of </w:t>
      </w:r>
      <w:proofErr w:type="spellStart"/>
      <w:r w:rsidRPr="00FA4F79">
        <w:rPr>
          <w:rFonts w:ascii="Garamond" w:hAnsi="Garamond" w:cs="Garamond"/>
        </w:rPr>
        <w:t>Posyandu</w:t>
      </w:r>
      <w:proofErr w:type="spellEnd"/>
      <w:r w:rsidRPr="00FA4F79">
        <w:rPr>
          <w:rFonts w:ascii="Garamond" w:hAnsi="Garamond" w:cs="Garamond"/>
        </w:rPr>
        <w:t xml:space="preserve"> Cadres in the Achievements of the Community Health Center Program in Reducing Stunting Incidence </w:t>
      </w:r>
      <w:proofErr w:type="spellStart"/>
      <w:r w:rsidRPr="00FA4F79">
        <w:rPr>
          <w:rFonts w:ascii="Garamond" w:hAnsi="Garamond" w:cs="Garamond"/>
        </w:rPr>
        <w:t>Eksplorasi</w:t>
      </w:r>
      <w:proofErr w:type="spellEnd"/>
      <w:r w:rsidRPr="00FA4F79">
        <w:rPr>
          <w:rFonts w:ascii="Garamond" w:hAnsi="Garamond" w:cs="Garamond"/>
        </w:rPr>
        <w:t xml:space="preserve"> Peran Kader </w:t>
      </w:r>
      <w:proofErr w:type="spellStart"/>
      <w:r w:rsidRPr="00FA4F79">
        <w:rPr>
          <w:rFonts w:ascii="Garamond" w:hAnsi="Garamond" w:cs="Garamond"/>
        </w:rPr>
        <w:t>Posyandu</w:t>
      </w:r>
      <w:proofErr w:type="spellEnd"/>
      <w:r w:rsidRPr="00FA4F79">
        <w:rPr>
          <w:rFonts w:ascii="Garamond" w:hAnsi="Garamond" w:cs="Garamond"/>
        </w:rPr>
        <w:t xml:space="preserve"> </w:t>
      </w:r>
      <w:proofErr w:type="spellStart"/>
      <w:r w:rsidRPr="00FA4F79">
        <w:rPr>
          <w:rFonts w:ascii="Garamond" w:hAnsi="Garamond" w:cs="Garamond"/>
        </w:rPr>
        <w:t>Terhadap</w:t>
      </w:r>
      <w:proofErr w:type="spellEnd"/>
      <w:r w:rsidRPr="00FA4F79">
        <w:rPr>
          <w:rFonts w:ascii="Garamond" w:hAnsi="Garamond" w:cs="Garamond"/>
        </w:rPr>
        <w:t xml:space="preserve"> </w:t>
      </w:r>
      <w:proofErr w:type="spellStart"/>
      <w:r w:rsidRPr="00FA4F79">
        <w:rPr>
          <w:rFonts w:ascii="Garamond" w:hAnsi="Garamond" w:cs="Garamond"/>
        </w:rPr>
        <w:t>Capaian</w:t>
      </w:r>
      <w:proofErr w:type="spellEnd"/>
      <w:r w:rsidRPr="00FA4F79">
        <w:rPr>
          <w:rFonts w:ascii="Garamond" w:hAnsi="Garamond" w:cs="Garamond"/>
        </w:rPr>
        <w:t xml:space="preserve"> Program </w:t>
      </w:r>
      <w:proofErr w:type="spellStart"/>
      <w:r w:rsidRPr="00FA4F79">
        <w:rPr>
          <w:rFonts w:ascii="Garamond" w:hAnsi="Garamond" w:cs="Garamond"/>
        </w:rPr>
        <w:t>Puskesmas</w:t>
      </w:r>
      <w:proofErr w:type="spellEnd"/>
      <w:r w:rsidRPr="00FA4F79">
        <w:rPr>
          <w:rFonts w:ascii="Garamond" w:hAnsi="Garamond" w:cs="Garamond"/>
        </w:rPr>
        <w:t xml:space="preserve"> Dalam </w:t>
      </w:r>
      <w:proofErr w:type="spellStart"/>
      <w:r w:rsidRPr="00FA4F79">
        <w:rPr>
          <w:rFonts w:ascii="Garamond" w:hAnsi="Garamond" w:cs="Garamond"/>
        </w:rPr>
        <w:t>Menurunkan</w:t>
      </w:r>
      <w:proofErr w:type="spellEnd"/>
      <w:r w:rsidRPr="00FA4F79">
        <w:rPr>
          <w:rFonts w:ascii="Garamond" w:hAnsi="Garamond" w:cs="Garamond"/>
        </w:rPr>
        <w:t xml:space="preserve"> </w:t>
      </w:r>
      <w:proofErr w:type="spellStart"/>
      <w:r w:rsidRPr="00FA4F79">
        <w:rPr>
          <w:rFonts w:ascii="Garamond" w:hAnsi="Garamond" w:cs="Garamond"/>
        </w:rPr>
        <w:t>Kejadian</w:t>
      </w:r>
      <w:proofErr w:type="spellEnd"/>
      <w:r w:rsidRPr="00FA4F79">
        <w:rPr>
          <w:rFonts w:ascii="Garamond" w:hAnsi="Garamond" w:cs="Garamond"/>
        </w:rPr>
        <w:t xml:space="preserve"> Stunting” 7, no. 2 (2023): 65–72, https://doi.org/10.20473/amnt.v7i2SP.2023.65.</w:t>
      </w:r>
      <w:r w:rsidRPr="00FA4F79">
        <w:rPr>
          <w:rFonts w:ascii="Garamond" w:hAnsi="Garamond" w:cs="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9C2B" w14:textId="77777777" w:rsidR="00E71FD5" w:rsidRDefault="00000000">
    <w:pPr>
      <w:spacing w:after="0" w:line="240" w:lineRule="auto"/>
      <w:rPr>
        <w:rFonts w:ascii="Garamond" w:eastAsia="Palatino Linotype" w:hAnsi="Garamond" w:cs="Garamond"/>
        <w:b/>
        <w:bCs/>
        <w:color w:val="000000"/>
      </w:rPr>
    </w:pPr>
    <w:sdt>
      <w:sdtPr>
        <w:rPr>
          <w:rFonts w:ascii="Garamond" w:hAnsi="Garamond" w:cs="Garamond"/>
        </w:rPr>
        <w:tag w:val="goog_rdk_0"/>
        <w:id w:val="147470508"/>
        <w:showingPlcHdr/>
      </w:sdtPr>
      <w:sdtEndPr>
        <w:rPr>
          <w:b/>
          <w:bCs/>
        </w:rPr>
      </w:sdtEndPr>
      <w:sdtContent>
        <w:r>
          <w:rPr>
            <w:rFonts w:ascii="Garamond" w:hAnsi="Garamond" w:cs="Garamond"/>
          </w:rPr>
          <w:t xml:space="preserve">     </w:t>
        </w:r>
      </w:sdtContent>
    </w:sdt>
    <w:r>
      <w:rPr>
        <w:rFonts w:ascii="Garamond" w:hAnsi="Garamond" w:cs="Garamond"/>
        <w:b/>
        <w:bCs/>
      </w:rPr>
      <w:t>P</w:t>
    </w:r>
    <w:r>
      <w:rPr>
        <w:rFonts w:ascii="Garamond" w:eastAsia="Palatino Linotype" w:hAnsi="Garamond" w:cs="Garamond"/>
        <w:b/>
        <w:bCs/>
        <w:color w:val="000000"/>
      </w:rPr>
      <w:t xml:space="preserve">eran Kader </w:t>
    </w:r>
    <w:proofErr w:type="spellStart"/>
    <w:r>
      <w:rPr>
        <w:rFonts w:ascii="Garamond" w:eastAsia="Palatino Linotype" w:hAnsi="Garamond" w:cs="Garamond"/>
        <w:b/>
        <w:bCs/>
        <w:color w:val="000000"/>
      </w:rPr>
      <w:t>Posyandu</w:t>
    </w:r>
    <w:proofErr w:type="spellEnd"/>
    <w:r>
      <w:rPr>
        <w:rFonts w:ascii="Garamond" w:eastAsia="Palatino Linotype" w:hAnsi="Garamond" w:cs="Garamond"/>
        <w:b/>
        <w:bCs/>
        <w:color w:val="000000"/>
      </w:rPr>
      <w:t xml:space="preserve"> </w:t>
    </w:r>
    <w:proofErr w:type="spellStart"/>
    <w:r>
      <w:rPr>
        <w:rFonts w:ascii="Garamond" w:eastAsia="Palatino Linotype" w:hAnsi="Garamond" w:cs="Garamond"/>
        <w:b/>
        <w:bCs/>
        <w:color w:val="000000"/>
      </w:rPr>
      <w:t>dalam</w:t>
    </w:r>
    <w:proofErr w:type="spellEnd"/>
    <w:r>
      <w:rPr>
        <w:rFonts w:ascii="Garamond" w:eastAsia="Palatino Linotype" w:hAnsi="Garamond" w:cs="Garamond"/>
        <w:b/>
        <w:bCs/>
        <w:color w:val="000000"/>
      </w:rPr>
      <w:t xml:space="preserve"> </w:t>
    </w:r>
    <w:proofErr w:type="spellStart"/>
    <w:r>
      <w:rPr>
        <w:rFonts w:ascii="Garamond" w:eastAsia="Palatino Linotype" w:hAnsi="Garamond" w:cs="Garamond"/>
        <w:b/>
        <w:bCs/>
        <w:color w:val="000000"/>
      </w:rPr>
      <w:t>Menurunkan</w:t>
    </w:r>
    <w:proofErr w:type="spellEnd"/>
    <w:r>
      <w:rPr>
        <w:rFonts w:ascii="Garamond" w:eastAsia="Palatino Linotype" w:hAnsi="Garamond" w:cs="Garamond"/>
        <w:b/>
        <w:bCs/>
        <w:color w:val="000000"/>
      </w:rPr>
      <w:t xml:space="preserve"> Angka </w:t>
    </w:r>
    <w:r>
      <w:rPr>
        <w:rFonts w:ascii="Garamond" w:eastAsia="Palatino Linotype" w:hAnsi="Garamond" w:cs="Garamond"/>
        <w:b/>
        <w:bCs/>
        <w:i/>
        <w:iCs/>
        <w:color w:val="000000"/>
      </w:rPr>
      <w:t>Stunting</w:t>
    </w:r>
    <w:r>
      <w:rPr>
        <w:rFonts w:ascii="Garamond" w:eastAsia="Palatino Linotype" w:hAnsi="Garamond" w:cs="Garamond"/>
        <w:b/>
        <w:bCs/>
        <w:color w:val="000000"/>
      </w:rPr>
      <w:t xml:space="preserve"> di RW 01 Desa </w:t>
    </w:r>
    <w:proofErr w:type="spellStart"/>
    <w:r>
      <w:rPr>
        <w:rFonts w:ascii="Garamond" w:eastAsia="Palatino Linotype" w:hAnsi="Garamond" w:cs="Garamond"/>
        <w:b/>
        <w:bCs/>
        <w:color w:val="000000"/>
      </w:rPr>
      <w:t>Darmasari</w:t>
    </w:r>
    <w:proofErr w:type="spellEnd"/>
  </w:p>
  <w:p w14:paraId="5F2A173A" w14:textId="77777777" w:rsidR="00E71FD5" w:rsidRDefault="00E71FD5">
    <w:pPr>
      <w:pStyle w:val="Header"/>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582A" w14:textId="77777777" w:rsidR="00E71FD5" w:rsidRDefault="00000000">
    <w:pPr>
      <w:pStyle w:val="Header"/>
      <w:jc w:val="both"/>
      <w:rPr>
        <w:rFonts w:ascii="Garamond" w:hAnsi="Garamond" w:cs="Garamond"/>
        <w:b/>
        <w:bCs/>
        <w:lang w:val="de-DE"/>
      </w:rPr>
    </w:pPr>
    <w:r>
      <w:rPr>
        <w:rFonts w:ascii="Garamond" w:eastAsia="SimSun" w:hAnsi="Garamond" w:cs="Garamond"/>
        <w:b/>
        <w:bCs/>
        <w:color w:val="000000"/>
      </w:rPr>
      <w:t>Muhammad Rakha Adhitya, Stefani Putri Wulandari</w:t>
    </w:r>
    <w:r>
      <w:rPr>
        <w:rFonts w:ascii="Garamond" w:eastAsia="SimSun" w:hAnsi="Garamond" w:cs="Garamond"/>
        <w:b/>
        <w:bCs/>
        <w:color w:val="0000FF"/>
        <w:u w:val="single"/>
        <w:shd w:val="clear" w:color="auto" w:fill="FFFFFF"/>
      </w:rPr>
      <w:t xml:space="preserve">, </w:t>
    </w:r>
    <w:r>
      <w:rPr>
        <w:rFonts w:ascii="Garamond" w:eastAsia="SimSun" w:hAnsi="Garamond" w:cs="Garamond"/>
        <w:b/>
        <w:bCs/>
        <w:color w:val="000000"/>
      </w:rPr>
      <w:t>Sherly Aliya Nisa, Dika Eval Maulana, Elisa Kurnia Dewi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E3C3" w14:textId="77777777" w:rsidR="00E71FD5" w:rsidRDefault="00E71FD5">
    <w:pPr>
      <w:spacing w:after="0"/>
      <w:jc w:val="center"/>
      <w:rPr>
        <w:rFonts w:ascii="Bodoni MT" w:hAnsi="Bodoni MT"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D276" w14:textId="602B2024" w:rsidR="00E71FD5" w:rsidRPr="00FA4F79" w:rsidRDefault="00FA4F79" w:rsidP="00FA4F79">
    <w:pPr>
      <w:pStyle w:val="Header"/>
      <w:jc w:val="both"/>
      <w:rPr>
        <w:rFonts w:ascii="Garamond" w:eastAsia="SimSun" w:hAnsi="Garamond" w:cs="Garamond"/>
        <w:b/>
        <w:bCs/>
        <w:color w:val="000000"/>
      </w:rPr>
    </w:pPr>
    <w:r w:rsidRPr="00FA4F79">
      <w:rPr>
        <w:rFonts w:ascii="Garamond" w:eastAsia="SimSun" w:hAnsi="Garamond" w:cs="Garamond"/>
        <w:b/>
        <w:bCs/>
        <w:color w:val="000000"/>
      </w:rPr>
      <w:t xml:space="preserve">Peran Kader </w:t>
    </w:r>
    <w:proofErr w:type="spellStart"/>
    <w:r w:rsidRPr="00FA4F79">
      <w:rPr>
        <w:rFonts w:ascii="Garamond" w:eastAsia="SimSun" w:hAnsi="Garamond" w:cs="Garamond"/>
        <w:b/>
        <w:bCs/>
        <w:color w:val="000000"/>
      </w:rPr>
      <w:t>Posyandu</w:t>
    </w:r>
    <w:proofErr w:type="spellEnd"/>
    <w:r w:rsidRPr="00FA4F79">
      <w:rPr>
        <w:rFonts w:ascii="Garamond" w:eastAsia="SimSun" w:hAnsi="Garamond" w:cs="Garamond"/>
        <w:b/>
        <w:bCs/>
        <w:color w:val="000000"/>
      </w:rPr>
      <w:t xml:space="preserve"> </w:t>
    </w:r>
    <w:proofErr w:type="spellStart"/>
    <w:r w:rsidRPr="00FA4F79">
      <w:rPr>
        <w:rFonts w:ascii="Garamond" w:eastAsia="SimSun" w:hAnsi="Garamond" w:cs="Garamond"/>
        <w:b/>
        <w:bCs/>
        <w:color w:val="000000"/>
      </w:rPr>
      <w:t>dalam</w:t>
    </w:r>
    <w:proofErr w:type="spellEnd"/>
    <w:r w:rsidRPr="00FA4F79">
      <w:rPr>
        <w:rFonts w:ascii="Garamond" w:eastAsia="SimSun" w:hAnsi="Garamond" w:cs="Garamond"/>
        <w:b/>
        <w:bCs/>
        <w:color w:val="000000"/>
      </w:rPr>
      <w:t xml:space="preserve"> </w:t>
    </w:r>
    <w:proofErr w:type="spellStart"/>
    <w:r w:rsidRPr="00FA4F79">
      <w:rPr>
        <w:rFonts w:ascii="Garamond" w:eastAsia="SimSun" w:hAnsi="Garamond" w:cs="Garamond"/>
        <w:b/>
        <w:bCs/>
        <w:color w:val="000000"/>
      </w:rPr>
      <w:t>Menurunkan</w:t>
    </w:r>
    <w:proofErr w:type="spellEnd"/>
    <w:r w:rsidRPr="00FA4F79">
      <w:rPr>
        <w:rFonts w:ascii="Garamond" w:eastAsia="SimSun" w:hAnsi="Garamond" w:cs="Garamond"/>
        <w:b/>
        <w:bCs/>
        <w:color w:val="000000"/>
      </w:rPr>
      <w:t xml:space="preserve"> Angka Stunting di </w:t>
    </w:r>
    <w:proofErr w:type="spellStart"/>
    <w:r w:rsidRPr="00FA4F79">
      <w:rPr>
        <w:rFonts w:ascii="Garamond" w:eastAsia="SimSun" w:hAnsi="Garamond" w:cs="Garamond"/>
        <w:b/>
        <w:bCs/>
        <w:color w:val="000000"/>
      </w:rPr>
      <w:t>Kabupaten</w:t>
    </w:r>
    <w:proofErr w:type="spellEnd"/>
    <w:r w:rsidRPr="00FA4F79">
      <w:rPr>
        <w:rFonts w:ascii="Garamond" w:eastAsia="SimSun" w:hAnsi="Garamond" w:cs="Garamond"/>
        <w:b/>
        <w:bCs/>
        <w:color w:val="000000"/>
      </w:rPr>
      <w:t xml:space="preserve"> Banten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226D" w14:textId="3461A3A0" w:rsidR="00E71FD5" w:rsidRDefault="00000000">
    <w:pPr>
      <w:pStyle w:val="Header"/>
      <w:jc w:val="both"/>
      <w:rPr>
        <w:rFonts w:ascii="Garamond" w:hAnsi="Garamond" w:cs="Garamond"/>
        <w:b/>
        <w:bCs/>
        <w:lang w:val="de-DE"/>
      </w:rPr>
    </w:pPr>
    <w:r>
      <w:rPr>
        <w:rFonts w:ascii="Garamond" w:eastAsia="SimSun" w:hAnsi="Garamond" w:cs="Garamond"/>
        <w:b/>
        <w:bCs/>
        <w:color w:val="000000"/>
      </w:rPr>
      <w:t>Muhammad Rakha Adhitya, Stefani Putri Wulandar</w:t>
    </w:r>
    <w:r w:rsidR="00FA4F79">
      <w:rPr>
        <w:rFonts w:ascii="Garamond" w:eastAsia="SimSun" w:hAnsi="Garamond" w:cs="Garamond"/>
        <w:b/>
        <w:bCs/>
        <w:color w:val="000000"/>
      </w:rPr>
      <w:t xml:space="preserve">i, </w:t>
    </w:r>
    <w:r>
      <w:rPr>
        <w:rFonts w:ascii="Garamond" w:eastAsia="SimSun" w:hAnsi="Garamond" w:cs="Garamond"/>
        <w:b/>
        <w:bCs/>
        <w:color w:val="000000"/>
      </w:rPr>
      <w:t>Sherly Aliya Nisa, Dika Eval Maulana, Elisa Kurnia Dewi</w:t>
    </w:r>
  </w:p>
  <w:p w14:paraId="3C888803" w14:textId="77777777" w:rsidR="00E71FD5" w:rsidRDefault="00E71FD5">
    <w:pPr>
      <w:pStyle w:val="Header"/>
      <w:rPr>
        <w:rFonts w:ascii="Garamond" w:hAnsi="Garamond" w:cs="Garamond"/>
        <w:lang w:val="de-D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A5B4" w14:textId="77777777" w:rsidR="00E71FD5" w:rsidRDefault="00E71FD5">
    <w:pPr>
      <w:spacing w:after="0"/>
      <w:jc w:val="center"/>
      <w:rPr>
        <w:rFonts w:ascii="Bodoni MT" w:hAnsi="Bodoni MT"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evenAndOddHeaders/>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EEF"/>
    <w:rsid w:val="00000ACD"/>
    <w:rsid w:val="000349F1"/>
    <w:rsid w:val="00037EDB"/>
    <w:rsid w:val="00042A78"/>
    <w:rsid w:val="0005089C"/>
    <w:rsid w:val="000523F9"/>
    <w:rsid w:val="00064517"/>
    <w:rsid w:val="000B2318"/>
    <w:rsid w:val="00101EB9"/>
    <w:rsid w:val="00144B6B"/>
    <w:rsid w:val="0019420A"/>
    <w:rsid w:val="001A2EA4"/>
    <w:rsid w:val="001E59BF"/>
    <w:rsid w:val="00223488"/>
    <w:rsid w:val="00253B31"/>
    <w:rsid w:val="00286F03"/>
    <w:rsid w:val="002923CF"/>
    <w:rsid w:val="002C2A65"/>
    <w:rsid w:val="002E65F3"/>
    <w:rsid w:val="003778F2"/>
    <w:rsid w:val="0038791D"/>
    <w:rsid w:val="00391BE5"/>
    <w:rsid w:val="00394F61"/>
    <w:rsid w:val="003A5F88"/>
    <w:rsid w:val="004338E2"/>
    <w:rsid w:val="00443289"/>
    <w:rsid w:val="004579AC"/>
    <w:rsid w:val="00471DFF"/>
    <w:rsid w:val="004842E6"/>
    <w:rsid w:val="00485D3A"/>
    <w:rsid w:val="004C4E83"/>
    <w:rsid w:val="004E1850"/>
    <w:rsid w:val="005177AA"/>
    <w:rsid w:val="0052751C"/>
    <w:rsid w:val="00527EDD"/>
    <w:rsid w:val="00572B21"/>
    <w:rsid w:val="00576960"/>
    <w:rsid w:val="00577436"/>
    <w:rsid w:val="005D5019"/>
    <w:rsid w:val="005E020D"/>
    <w:rsid w:val="005F0597"/>
    <w:rsid w:val="00604AEF"/>
    <w:rsid w:val="00617093"/>
    <w:rsid w:val="00651244"/>
    <w:rsid w:val="00687BD4"/>
    <w:rsid w:val="006A2E3D"/>
    <w:rsid w:val="006B345B"/>
    <w:rsid w:val="006B3DC7"/>
    <w:rsid w:val="006C7C59"/>
    <w:rsid w:val="006F4C3A"/>
    <w:rsid w:val="0070071F"/>
    <w:rsid w:val="00753EEF"/>
    <w:rsid w:val="007677D2"/>
    <w:rsid w:val="007E070A"/>
    <w:rsid w:val="007E71EA"/>
    <w:rsid w:val="007F7F15"/>
    <w:rsid w:val="00801A76"/>
    <w:rsid w:val="00805F5A"/>
    <w:rsid w:val="0088570C"/>
    <w:rsid w:val="008B1AAE"/>
    <w:rsid w:val="008E5B68"/>
    <w:rsid w:val="0090471A"/>
    <w:rsid w:val="009239E6"/>
    <w:rsid w:val="009310C7"/>
    <w:rsid w:val="0096230D"/>
    <w:rsid w:val="009825DE"/>
    <w:rsid w:val="00986C1E"/>
    <w:rsid w:val="00987497"/>
    <w:rsid w:val="009A2497"/>
    <w:rsid w:val="009D6968"/>
    <w:rsid w:val="00A77001"/>
    <w:rsid w:val="00A8596F"/>
    <w:rsid w:val="00AD0DC6"/>
    <w:rsid w:val="00B331F7"/>
    <w:rsid w:val="00B54ABA"/>
    <w:rsid w:val="00B602A1"/>
    <w:rsid w:val="00BB1467"/>
    <w:rsid w:val="00BB4C90"/>
    <w:rsid w:val="00BD5E4F"/>
    <w:rsid w:val="00BE3E03"/>
    <w:rsid w:val="00C472C1"/>
    <w:rsid w:val="00CA0033"/>
    <w:rsid w:val="00CA3EBC"/>
    <w:rsid w:val="00CF6D9A"/>
    <w:rsid w:val="00D1489A"/>
    <w:rsid w:val="00DA0C31"/>
    <w:rsid w:val="00DE62E3"/>
    <w:rsid w:val="00E2630D"/>
    <w:rsid w:val="00E37D4C"/>
    <w:rsid w:val="00E71FD5"/>
    <w:rsid w:val="00E73ABA"/>
    <w:rsid w:val="00E84990"/>
    <w:rsid w:val="00EA38FC"/>
    <w:rsid w:val="00F061A8"/>
    <w:rsid w:val="00F22DFD"/>
    <w:rsid w:val="00F25110"/>
    <w:rsid w:val="00F26895"/>
    <w:rsid w:val="00F47259"/>
    <w:rsid w:val="00F913A3"/>
    <w:rsid w:val="00FA4F79"/>
    <w:rsid w:val="00FA624F"/>
    <w:rsid w:val="00FD7098"/>
    <w:rsid w:val="00FE5A57"/>
    <w:rsid w:val="00FF3415"/>
    <w:rsid w:val="14CD31AF"/>
    <w:rsid w:val="2CB452A4"/>
    <w:rsid w:val="2D58446F"/>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F91F"/>
  <w15:docId w15:val="{F4F9B61D-C403-4131-BBCC-DBB4D297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imes New Roman" w:cs="Arial"/>
      <w:sz w:val="22"/>
      <w:szCs w:val="22"/>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pPr>
      <w:spacing w:after="120"/>
      <w:ind w:firstLine="709"/>
      <w:jc w:val="both"/>
    </w:pPr>
    <w:rPr>
      <w:rFonts w:ascii="Garamond" w:eastAsia="SimSun" w:hAnsi="Garamond" w:cs="Times New Roman"/>
      <w:spacing w:val="-1"/>
      <w:sz w:val="24"/>
      <w14:ligatures w14:val="standardContextual"/>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rFonts w:ascii="Calibri" w:eastAsia="Calibri" w:hAnsi="Calibri"/>
      <w:sz w:val="20"/>
      <w:szCs w:val="20"/>
      <w14:ligatures w14:val="none"/>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unhideWhenUsed/>
    <w:qFormat/>
    <w:rPr>
      <w:rFonts w:cs="Times New Roman"/>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cs="Times New Roman"/>
      <w:sz w:val="24"/>
      <w:szCs w:val="24"/>
      <w:lang w:val="zh-CN"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noteTextChar">
    <w:name w:val="Footnote Text Char"/>
    <w:basedOn w:val="DefaultParagraphFont"/>
    <w:link w:val="FootnoteText"/>
    <w:uiPriority w:val="99"/>
    <w:qFormat/>
    <w:rPr>
      <w:rFonts w:eastAsia="Times New Roman" w:cs="Arial"/>
      <w:kern w:val="0"/>
      <w:sz w:val="20"/>
      <w:szCs w:val="20"/>
    </w:rPr>
  </w:style>
  <w:style w:type="character" w:customStyle="1" w:styleId="HeaderChar">
    <w:name w:val="Header Char"/>
    <w:basedOn w:val="DefaultParagraphFont"/>
    <w:link w:val="Header"/>
    <w:uiPriority w:val="99"/>
    <w:qFormat/>
    <w:rPr>
      <w:rFonts w:eastAsia="Times New Roman" w:cs="Arial"/>
      <w:kern w:val="0"/>
      <w:sz w:val="22"/>
      <w:szCs w:val="22"/>
    </w:rPr>
  </w:style>
  <w:style w:type="character" w:customStyle="1" w:styleId="FooterChar">
    <w:name w:val="Footer Char"/>
    <w:basedOn w:val="DefaultParagraphFont"/>
    <w:link w:val="Footer"/>
    <w:uiPriority w:val="99"/>
    <w:qFormat/>
    <w:rPr>
      <w:rFonts w:eastAsia="Times New Roman" w:cs="Arial"/>
      <w:kern w:val="0"/>
      <w:sz w:val="22"/>
      <w:szCs w:val="22"/>
    </w:rPr>
  </w:style>
  <w:style w:type="paragraph" w:customStyle="1" w:styleId="01Judul">
    <w:name w:val="01. Judul"/>
    <w:basedOn w:val="Heading1"/>
    <w:link w:val="01JudulChar"/>
    <w:qFormat/>
    <w:pPr>
      <w:spacing w:before="1000" w:after="400" w:line="240" w:lineRule="auto"/>
      <w:jc w:val="center"/>
    </w:pPr>
    <w:rPr>
      <w:rFonts w:ascii="Arno Pro" w:eastAsia="Times New Roman" w:hAnsi="Arno Pro" w:cs="Times New Roman"/>
      <w:b/>
      <w:color w:val="auto"/>
      <w:kern w:val="28"/>
      <w:sz w:val="28"/>
      <w:szCs w:val="28"/>
    </w:rPr>
  </w:style>
  <w:style w:type="character" w:customStyle="1" w:styleId="01JudulChar">
    <w:name w:val="01. Judul Char"/>
    <w:link w:val="01Judul"/>
    <w:qFormat/>
    <w:rPr>
      <w:rFonts w:ascii="Arno Pro" w:eastAsia="Times New Roman" w:hAnsi="Arno Pro" w:cs="Times New Roman"/>
      <w:b/>
      <w:kern w:val="28"/>
      <w:sz w:val="28"/>
      <w:szCs w:val="28"/>
    </w:rPr>
  </w:style>
  <w:style w:type="character" w:customStyle="1" w:styleId="BodyTextChar">
    <w:name w:val="Body Text Char"/>
    <w:basedOn w:val="DefaultParagraphFont"/>
    <w:link w:val="BodyText"/>
    <w:qFormat/>
    <w:rPr>
      <w:rFonts w:ascii="Garamond" w:eastAsia="SimSun" w:hAnsi="Garamond" w:cs="Times New Roman"/>
      <w:spacing w:val="-1"/>
      <w:kern w:val="0"/>
      <w:szCs w:val="20"/>
    </w:rPr>
  </w:style>
  <w:style w:type="paragraph" w:customStyle="1" w:styleId="TableParagraph">
    <w:name w:val="Table Paragraph"/>
    <w:basedOn w:val="Normal"/>
    <w:uiPriority w:val="1"/>
    <w:qFormat/>
    <w:pPr>
      <w:widowControl w:val="0"/>
      <w:autoSpaceDE w:val="0"/>
      <w:autoSpaceDN w:val="0"/>
      <w:spacing w:before="72" w:after="0" w:line="240" w:lineRule="auto"/>
      <w:ind w:left="466"/>
    </w:pPr>
    <w:rPr>
      <w:rFonts w:ascii="Times New Roman" w:hAnsi="Times New Roman" w:cs="Times New Roman"/>
      <w:lang w:val="id"/>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Bibliography1">
    <w:name w:val="Bibliography1"/>
    <w:basedOn w:val="Normal"/>
    <w:next w:val="Normal"/>
    <w:uiPriority w:val="37"/>
    <w:semiHidden/>
    <w:unhideWhenUsed/>
    <w:qFormat/>
  </w:style>
  <w:style w:type="character" w:customStyle="1" w:styleId="CommentTextChar">
    <w:name w:val="Comment Text Char"/>
    <w:basedOn w:val="DefaultParagraphFont"/>
    <w:link w:val="CommentText"/>
    <w:uiPriority w:val="99"/>
    <w:semiHidden/>
    <w:qFormat/>
    <w:rPr>
      <w:rFonts w:ascii="Calibri" w:eastAsia="Calibri" w:hAnsi="Calibri" w:cs="Arial"/>
      <w:kern w:val="0"/>
      <w:sz w:val="20"/>
      <w:szCs w:val="20"/>
      <w14:ligatures w14:val="none"/>
    </w:rPr>
  </w:style>
  <w:style w:type="paragraph" w:styleId="NoSpacing">
    <w:name w:val="No Spacing"/>
    <w:uiPriority w:val="1"/>
    <w:qFormat/>
    <w:rPr>
      <w:sz w:val="22"/>
      <w:szCs w:val="22"/>
      <w:lang w:val="zh-CN"/>
    </w:rPr>
  </w:style>
  <w:style w:type="table" w:customStyle="1" w:styleId="TableGrid1">
    <w:name w:val="Table Grid1"/>
    <w:basedOn w:val="TableNormal"/>
    <w:uiPriority w:val="39"/>
    <w:qFormat/>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kurniadewi@uinjkt.ac.id" TargetMode="External"/><Relationship Id="rId17" Type="http://schemas.openxmlformats.org/officeDocument/2006/relationships/header" Target="header2.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kamlna21@gmail.com" TargetMode="Externa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https://doi.org/10.31538/almada.v7i3.4722" TargetMode="External"/><Relationship Id="rId10" Type="http://schemas.openxmlformats.org/officeDocument/2006/relationships/hyperlink" Target="mailto:sherlyaliya@gmail.com" TargetMode="External"/><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mailto:Stefaniputri1813@gmail.com"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hyperlink" Target="mailto:mrakhaadhity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6721EDC-6313-41DF-B0F3-F785E7960F2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5243</Words>
  <Characters>29886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Fatkhiyatus Su'adah</dc:creator>
  <cp:lastModifiedBy>Fatkhiyatus Su'adah</cp:lastModifiedBy>
  <cp:revision>2</cp:revision>
  <cp:lastPrinted>2026-04-12T03:45:00Z</cp:lastPrinted>
  <dcterms:created xsi:type="dcterms:W3CDTF">2026-06-14T23:59:00Z</dcterms:created>
  <dcterms:modified xsi:type="dcterms:W3CDTF">2026-06-14T23:59:00Z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16181568-9574-3457-9657-574055d01acc</vt:lpwstr>
  </property>
  <property fmtid="{D5CDD505-2E9C-101B-9397-08002B2CF9AE}" pid="4" name="Mendeley Citation Style_1">
    <vt:lpwstr>http://www.zotero.org/styles/turabian-fullnote-bibliography-8th-edition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http://www.zotero.org/styles/chicago-notes-bibliography-subsequent-ibid</vt:lpwstr>
  </property>
  <property fmtid="{D5CDD505-2E9C-101B-9397-08002B2CF9AE}" pid="16" name="Mendeley Recent Style Name 5_1">
    <vt:lpwstr>Chicago Manual of Style 18th edition (notes and bibliography, subsequent ibid.)</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KSOTemplateDocerSaveRecord">
    <vt:lpwstr>eyJoZGlkIjoiNjQwOGI2NjY2YmE4ZWFjZGU2ZmM4YjkxZDEwMmY5MzQiLCJ1c2VySWQiOiI5NjIwNzYyMjU0OTgifQ==</vt:lpwstr>
  </property>
  <property fmtid="{D5CDD505-2E9C-101B-9397-08002B2CF9AE}" pid="26" name="KSOProductBuildVer">
    <vt:lpwstr>1033-12.1.0.26880</vt:lpwstr>
  </property>
  <property fmtid="{D5CDD505-2E9C-101B-9397-08002B2CF9AE}" pid="27" name="ICV">
    <vt:lpwstr>F44BD93F54CE4966A210AF1306AD0E20_12</vt:lpwstr>
  </property>
</Properties>
</file>